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宋体" w:hAnsi="宋体" w:cs="仿宋"/>
          <w:b/>
          <w:sz w:val="32"/>
          <w:szCs w:val="32"/>
        </w:rPr>
      </w:pPr>
    </w:p>
    <w:p>
      <w:pPr>
        <w:spacing w:line="520" w:lineRule="exact"/>
        <w:jc w:val="center"/>
        <w:rPr>
          <w:rFonts w:ascii="宋体" w:hAnsi="宋体" w:cs="仿宋"/>
          <w:b/>
          <w:sz w:val="32"/>
          <w:szCs w:val="32"/>
        </w:rPr>
      </w:pPr>
      <w:r>
        <w:rPr>
          <w:rFonts w:hint="eastAsia" w:ascii="宋体" w:hAnsi="宋体" w:cs="仿宋"/>
          <w:b/>
          <w:sz w:val="32"/>
          <w:szCs w:val="32"/>
        </w:rPr>
        <w:t>江苏省</w:t>
      </w:r>
      <w:r>
        <w:rPr>
          <w:rFonts w:hint="eastAsia" w:ascii="宋体" w:hAnsi="宋体" w:cs="仿宋"/>
          <w:b/>
          <w:sz w:val="32"/>
          <w:szCs w:val="32"/>
          <w:lang w:eastAsia="zh-CN"/>
        </w:rPr>
        <w:t>大丰中等专业</w:t>
      </w:r>
      <w:r>
        <w:rPr>
          <w:rFonts w:hint="eastAsia" w:ascii="宋体" w:hAnsi="宋体" w:cs="仿宋"/>
          <w:b/>
          <w:sz w:val="32"/>
          <w:szCs w:val="32"/>
        </w:rPr>
        <w:t>学校</w:t>
      </w:r>
    </w:p>
    <w:p>
      <w:pPr>
        <w:spacing w:line="520" w:lineRule="exact"/>
        <w:jc w:val="center"/>
        <w:rPr>
          <w:rFonts w:hint="eastAsia" w:ascii="宋体" w:hAnsi="宋体" w:cs="仿宋"/>
          <w:b/>
          <w:sz w:val="32"/>
          <w:szCs w:val="32"/>
        </w:rPr>
      </w:pPr>
      <w:r>
        <w:rPr>
          <w:rFonts w:hint="eastAsia" w:ascii="宋体" w:hAnsi="宋体" w:cs="仿宋"/>
          <w:b/>
          <w:sz w:val="32"/>
          <w:szCs w:val="32"/>
          <w:lang w:val="en-US" w:eastAsia="zh-CN"/>
        </w:rPr>
        <w:t>2021级</w:t>
      </w:r>
      <w:r>
        <w:rPr>
          <w:rFonts w:hint="eastAsia" w:ascii="宋体" w:hAnsi="宋体" w:cs="仿宋"/>
          <w:b/>
          <w:sz w:val="32"/>
          <w:szCs w:val="32"/>
        </w:rPr>
        <w:t>数控技术应用专业实施性人才培养方案</w:t>
      </w:r>
    </w:p>
    <w:p>
      <w:pPr>
        <w:spacing w:line="520" w:lineRule="exact"/>
        <w:jc w:val="center"/>
        <w:rPr>
          <w:rFonts w:hint="default" w:ascii="宋体" w:hAnsi="宋体" w:eastAsia="宋体" w:cs="仿宋"/>
          <w:b/>
          <w:sz w:val="32"/>
          <w:szCs w:val="32"/>
          <w:lang w:val="en-US" w:eastAsia="zh-CN"/>
        </w:rPr>
      </w:pPr>
      <w:r>
        <w:rPr>
          <w:rFonts w:hint="eastAsia" w:ascii="宋体" w:hAnsi="宋体" w:cs="仿宋"/>
          <w:b/>
          <w:sz w:val="28"/>
          <w:szCs w:val="28"/>
          <w:lang w:eastAsia="zh-CN"/>
        </w:rPr>
        <w:t>（</w:t>
      </w:r>
      <w:r>
        <w:rPr>
          <w:rFonts w:hint="eastAsia" w:ascii="宋体" w:hAnsi="宋体" w:cs="仿宋"/>
          <w:b/>
          <w:sz w:val="28"/>
          <w:szCs w:val="28"/>
          <w:lang w:val="en-US" w:eastAsia="zh-CN"/>
        </w:rPr>
        <w:t>2021年6月）</w:t>
      </w:r>
    </w:p>
    <w:p>
      <w:pPr>
        <w:spacing w:line="400" w:lineRule="exact"/>
        <w:ind w:firstLine="482" w:firstLineChars="200"/>
        <w:rPr>
          <w:rFonts w:ascii="宋体" w:hAnsi="宋体" w:cs="仿宋"/>
          <w:b/>
          <w:sz w:val="24"/>
        </w:rPr>
      </w:pPr>
      <w:r>
        <w:rPr>
          <w:rFonts w:hint="eastAsia" w:ascii="宋体" w:hAnsi="宋体" w:cs="仿宋"/>
          <w:b/>
          <w:sz w:val="24"/>
        </w:rPr>
        <w:t>一、专业与专门化方向</w:t>
      </w:r>
    </w:p>
    <w:p>
      <w:pPr>
        <w:spacing w:line="400" w:lineRule="exact"/>
        <w:ind w:firstLine="480" w:firstLineChars="200"/>
        <w:rPr>
          <w:rFonts w:ascii="宋体" w:hAnsi="宋体" w:cs="仿宋"/>
          <w:sz w:val="24"/>
        </w:rPr>
      </w:pPr>
      <w:r>
        <w:rPr>
          <w:rFonts w:hint="eastAsia" w:ascii="宋体" w:hAnsi="宋体" w:cs="仿宋"/>
          <w:sz w:val="24"/>
        </w:rPr>
        <w:t>专业类别：</w:t>
      </w:r>
      <w:r>
        <w:rPr>
          <w:rFonts w:hint="eastAsia" w:ascii="宋体" w:hAnsi="宋体" w:cs="仿宋"/>
          <w:sz w:val="24"/>
          <w:lang w:val="en-US" w:eastAsia="zh-CN"/>
        </w:rPr>
        <w:t>机械设计制造</w:t>
      </w:r>
      <w:r>
        <w:rPr>
          <w:rFonts w:hint="eastAsia" w:ascii="宋体" w:hAnsi="宋体" w:cs="仿宋"/>
          <w:sz w:val="24"/>
        </w:rPr>
        <w:t>类（代码：66</w:t>
      </w:r>
      <w:r>
        <w:rPr>
          <w:rFonts w:hint="eastAsia" w:ascii="宋体" w:hAnsi="宋体" w:cs="仿宋"/>
          <w:sz w:val="24"/>
          <w:lang w:val="en-US" w:eastAsia="zh-CN"/>
        </w:rPr>
        <w:t>01</w:t>
      </w:r>
      <w:r>
        <w:rPr>
          <w:rFonts w:hint="eastAsia" w:ascii="宋体" w:hAnsi="宋体" w:cs="仿宋"/>
          <w:sz w:val="24"/>
        </w:rPr>
        <w:t>）</w:t>
      </w:r>
    </w:p>
    <w:p>
      <w:pPr>
        <w:spacing w:line="400" w:lineRule="exact"/>
        <w:ind w:firstLine="480" w:firstLineChars="200"/>
        <w:rPr>
          <w:rFonts w:ascii="宋体" w:hAnsi="宋体" w:cs="仿宋"/>
          <w:sz w:val="24"/>
        </w:rPr>
      </w:pPr>
      <w:r>
        <w:rPr>
          <w:rFonts w:hint="eastAsia" w:ascii="宋体" w:hAnsi="宋体" w:cs="仿宋"/>
          <w:sz w:val="24"/>
        </w:rPr>
        <w:t>专业名称：数控技术应用（专业代码：</w:t>
      </w:r>
      <w:r>
        <w:rPr>
          <w:rFonts w:hint="eastAsia" w:ascii="Times New Roman" w:hAnsi="Times New Roman" w:eastAsia="仿宋_GB2312" w:cs="仿宋_GB2312"/>
          <w:color w:val="000000"/>
          <w:kern w:val="0"/>
          <w:sz w:val="24"/>
          <w:lang w:bidi="ar"/>
        </w:rPr>
        <w:t>660103</w:t>
      </w:r>
      <w:r>
        <w:rPr>
          <w:rFonts w:hint="eastAsia" w:ascii="宋体" w:hAnsi="宋体" w:cs="仿宋"/>
          <w:sz w:val="24"/>
        </w:rPr>
        <w:t>）</w:t>
      </w:r>
    </w:p>
    <w:p>
      <w:pPr>
        <w:spacing w:line="400" w:lineRule="exact"/>
        <w:ind w:firstLine="480" w:firstLineChars="200"/>
        <w:rPr>
          <w:rFonts w:ascii="宋体" w:hAnsi="宋体" w:cs="仿宋"/>
          <w:sz w:val="24"/>
        </w:rPr>
      </w:pPr>
      <w:r>
        <w:rPr>
          <w:rFonts w:hint="eastAsia" w:ascii="宋体" w:hAnsi="宋体" w:cs="仿宋"/>
          <w:sz w:val="24"/>
        </w:rPr>
        <w:t>专门化方向：数控车削加工</w:t>
      </w:r>
    </w:p>
    <w:p>
      <w:pPr>
        <w:spacing w:line="400" w:lineRule="exact"/>
        <w:ind w:firstLine="482" w:firstLineChars="200"/>
        <w:rPr>
          <w:rFonts w:ascii="宋体" w:hAnsi="宋体" w:cs="仿宋"/>
          <w:b/>
          <w:sz w:val="24"/>
        </w:rPr>
      </w:pPr>
      <w:r>
        <w:rPr>
          <w:rFonts w:hint="eastAsia" w:ascii="宋体" w:hAnsi="宋体" w:cs="仿宋"/>
          <w:b/>
          <w:sz w:val="24"/>
        </w:rPr>
        <w:t>二、入学要求与基本学制</w:t>
      </w:r>
    </w:p>
    <w:p>
      <w:pPr>
        <w:spacing w:line="400" w:lineRule="exact"/>
        <w:ind w:firstLine="480" w:firstLineChars="200"/>
        <w:rPr>
          <w:rFonts w:ascii="宋体" w:hAnsi="宋体" w:cs="仿宋"/>
          <w:sz w:val="24"/>
        </w:rPr>
      </w:pPr>
      <w:r>
        <w:rPr>
          <w:rFonts w:hint="eastAsia" w:ascii="宋体" w:hAnsi="宋体" w:cs="仿宋"/>
          <w:sz w:val="24"/>
        </w:rPr>
        <w:t>入学要求：初中毕业生或具有同等学力者</w:t>
      </w:r>
    </w:p>
    <w:p>
      <w:pPr>
        <w:spacing w:line="400" w:lineRule="exact"/>
        <w:ind w:firstLine="480" w:firstLineChars="200"/>
        <w:rPr>
          <w:rFonts w:ascii="宋体" w:hAnsi="宋体" w:cs="仿宋"/>
          <w:sz w:val="24"/>
        </w:rPr>
      </w:pPr>
      <w:r>
        <w:rPr>
          <w:rFonts w:hint="eastAsia" w:ascii="宋体" w:hAnsi="宋体" w:cs="仿宋"/>
          <w:sz w:val="24"/>
        </w:rPr>
        <w:t>基本学制：3年</w:t>
      </w:r>
    </w:p>
    <w:p>
      <w:pPr>
        <w:spacing w:line="400" w:lineRule="exact"/>
        <w:ind w:firstLine="482" w:firstLineChars="200"/>
        <w:rPr>
          <w:rFonts w:ascii="宋体" w:hAnsi="宋体" w:cs="仿宋"/>
          <w:b/>
          <w:sz w:val="24"/>
        </w:rPr>
      </w:pPr>
      <w:r>
        <w:rPr>
          <w:rFonts w:hint="eastAsia" w:ascii="宋体" w:hAnsi="宋体" w:cs="仿宋"/>
          <w:b/>
          <w:sz w:val="24"/>
        </w:rPr>
        <w:t>三、培养目标</w:t>
      </w:r>
    </w:p>
    <w:p>
      <w:pPr>
        <w:spacing w:line="400" w:lineRule="exact"/>
        <w:ind w:firstLine="480" w:firstLineChars="200"/>
        <w:rPr>
          <w:rFonts w:ascii="宋体" w:hAnsi="宋体" w:cs="仿宋"/>
          <w:sz w:val="24"/>
        </w:rPr>
      </w:pPr>
      <w:r>
        <w:rPr>
          <w:rFonts w:hint="eastAsia" w:ascii="宋体" w:hAnsi="宋体" w:cs="仿宋"/>
          <w:sz w:val="24"/>
        </w:rPr>
        <w:t>本专业落实立德树人根本任务，注重学生德智体美劳全面发展，培养具有良好的职业品质和劳动素养，掌握跨入机械制造行业所必需的基础知识与通用技能，以及本专业对应职业岗位所必备的知识与技能，能胜任数控设备的操作与编程、产品质量的检验、数控设备的管理与维护以及相应服务、管理等一线工作，具备职业适应能力和可持续发展能力的高素质劳动者复合型技术技能人才。</w:t>
      </w:r>
    </w:p>
    <w:p>
      <w:pPr>
        <w:spacing w:line="400" w:lineRule="exact"/>
        <w:ind w:firstLine="482" w:firstLineChars="200"/>
        <w:rPr>
          <w:rFonts w:ascii="宋体" w:hAnsi="宋体" w:cs="仿宋"/>
          <w:b/>
          <w:sz w:val="24"/>
        </w:rPr>
      </w:pPr>
      <w:r>
        <w:rPr>
          <w:rFonts w:hint="eastAsia" w:ascii="宋体" w:hAnsi="宋体" w:cs="仿宋"/>
          <w:b/>
          <w:sz w:val="24"/>
        </w:rPr>
        <w:t>四、职业面向</w:t>
      </w:r>
    </w:p>
    <w:tbl>
      <w:tblPr>
        <w:tblStyle w:val="17"/>
        <w:tblW w:w="8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935"/>
        <w:gridCol w:w="2125"/>
        <w:gridCol w:w="1417"/>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701" w:type="dxa"/>
            <w:vAlign w:val="center"/>
          </w:tcPr>
          <w:p>
            <w:pPr>
              <w:autoSpaceDE w:val="0"/>
              <w:autoSpaceDN w:val="0"/>
              <w:adjustRightInd w:val="0"/>
              <w:spacing w:line="380" w:lineRule="exact"/>
              <w:jc w:val="center"/>
              <w:rPr>
                <w:rFonts w:ascii="宋体" w:hAnsi="宋体" w:cs="仿宋"/>
                <w:b/>
                <w:bCs/>
                <w:szCs w:val="21"/>
                <w:lang w:val="zh-CN"/>
              </w:rPr>
            </w:pPr>
            <w:r>
              <w:rPr>
                <w:rFonts w:hint="eastAsia" w:ascii="宋体" w:hAnsi="宋体" w:cs="仿宋"/>
                <w:b/>
                <w:bCs/>
                <w:szCs w:val="21"/>
                <w:lang w:val="zh-CN"/>
              </w:rPr>
              <w:t>专门化方向</w:t>
            </w:r>
          </w:p>
        </w:tc>
        <w:tc>
          <w:tcPr>
            <w:tcW w:w="1935" w:type="dxa"/>
            <w:vAlign w:val="center"/>
          </w:tcPr>
          <w:p>
            <w:pPr>
              <w:autoSpaceDE w:val="0"/>
              <w:autoSpaceDN w:val="0"/>
              <w:adjustRightInd w:val="0"/>
              <w:spacing w:line="380" w:lineRule="exact"/>
              <w:ind w:firstLine="211" w:firstLineChars="100"/>
              <w:jc w:val="center"/>
              <w:rPr>
                <w:rFonts w:ascii="宋体" w:hAnsi="宋体" w:cs="仿宋"/>
                <w:b/>
                <w:bCs/>
                <w:szCs w:val="21"/>
                <w:lang w:val="zh-CN"/>
              </w:rPr>
            </w:pPr>
            <w:r>
              <w:rPr>
                <w:rFonts w:hint="eastAsia" w:ascii="宋体" w:hAnsi="宋体" w:cs="仿宋"/>
                <w:b/>
                <w:bCs/>
                <w:szCs w:val="21"/>
                <w:lang w:val="zh-CN"/>
              </w:rPr>
              <w:t>职业（岗位）</w:t>
            </w:r>
          </w:p>
        </w:tc>
        <w:tc>
          <w:tcPr>
            <w:tcW w:w="2125" w:type="dxa"/>
            <w:vAlign w:val="center"/>
          </w:tcPr>
          <w:p>
            <w:pPr>
              <w:autoSpaceDE w:val="0"/>
              <w:autoSpaceDN w:val="0"/>
              <w:adjustRightInd w:val="0"/>
              <w:spacing w:line="380" w:lineRule="exact"/>
              <w:ind w:firstLine="211" w:firstLineChars="100"/>
              <w:jc w:val="center"/>
              <w:rPr>
                <w:rFonts w:ascii="宋体" w:hAnsi="宋体" w:cs="仿宋"/>
                <w:b/>
                <w:bCs/>
                <w:szCs w:val="21"/>
                <w:lang w:val="zh-CN"/>
              </w:rPr>
            </w:pPr>
            <w:r>
              <w:rPr>
                <w:rFonts w:hint="eastAsia" w:ascii="宋体" w:hAnsi="宋体" w:cs="仿宋"/>
                <w:b/>
                <w:szCs w:val="21"/>
              </w:rPr>
              <w:t>职业资格或职业技能等级要求</w:t>
            </w:r>
          </w:p>
        </w:tc>
        <w:tc>
          <w:tcPr>
            <w:tcW w:w="2566" w:type="dxa"/>
            <w:gridSpan w:val="2"/>
            <w:vAlign w:val="center"/>
          </w:tcPr>
          <w:p>
            <w:pPr>
              <w:autoSpaceDE w:val="0"/>
              <w:autoSpaceDN w:val="0"/>
              <w:adjustRightInd w:val="0"/>
              <w:spacing w:line="380" w:lineRule="exact"/>
              <w:ind w:firstLine="482"/>
              <w:jc w:val="center"/>
              <w:rPr>
                <w:rFonts w:ascii="宋体" w:hAnsi="宋体" w:cs="仿宋"/>
                <w:b/>
                <w:bCs/>
                <w:szCs w:val="21"/>
                <w:lang w:val="zh-CN"/>
              </w:rPr>
            </w:pPr>
            <w:r>
              <w:rPr>
                <w:rFonts w:hint="eastAsia" w:ascii="宋体" w:hAnsi="宋体" w:cs="仿宋"/>
                <w:b/>
                <w:bCs/>
                <w:szCs w:val="21"/>
                <w:lang w:val="zh-CN"/>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701" w:type="dxa"/>
            <w:vAlign w:val="center"/>
          </w:tcPr>
          <w:p>
            <w:pPr>
              <w:autoSpaceDE w:val="0"/>
              <w:autoSpaceDN w:val="0"/>
              <w:adjustRightInd w:val="0"/>
              <w:spacing w:line="240" w:lineRule="atLeast"/>
              <w:jc w:val="center"/>
              <w:rPr>
                <w:rFonts w:ascii="宋体" w:hAnsi="宋体" w:cs="仿宋"/>
                <w:szCs w:val="21"/>
                <w:lang w:val="zh-CN"/>
              </w:rPr>
            </w:pPr>
            <w:r>
              <w:rPr>
                <w:rFonts w:hint="eastAsia" w:ascii="宋体" w:hAnsi="宋体" w:cs="仿宋"/>
                <w:szCs w:val="21"/>
                <w:lang w:val="zh-CN"/>
              </w:rPr>
              <w:t>数控车削加工</w:t>
            </w:r>
          </w:p>
        </w:tc>
        <w:tc>
          <w:tcPr>
            <w:tcW w:w="1935" w:type="dxa"/>
            <w:vAlign w:val="center"/>
          </w:tcPr>
          <w:p>
            <w:pPr>
              <w:autoSpaceDE w:val="0"/>
              <w:autoSpaceDN w:val="0"/>
              <w:adjustRightInd w:val="0"/>
              <w:spacing w:line="240" w:lineRule="atLeast"/>
              <w:jc w:val="center"/>
              <w:rPr>
                <w:rFonts w:ascii="宋体" w:hAnsi="宋体" w:cs="仿宋"/>
                <w:szCs w:val="21"/>
                <w:lang w:val="zh-CN"/>
              </w:rPr>
            </w:pPr>
            <w:r>
              <w:rPr>
                <w:rFonts w:hint="eastAsia" w:ascii="宋体" w:hAnsi="宋体" w:cs="仿宋"/>
                <w:szCs w:val="21"/>
                <w:lang w:val="zh-CN"/>
              </w:rPr>
              <w:t>车工</w:t>
            </w:r>
          </w:p>
          <w:p>
            <w:pPr>
              <w:autoSpaceDE w:val="0"/>
              <w:autoSpaceDN w:val="0"/>
              <w:adjustRightInd w:val="0"/>
              <w:spacing w:line="240" w:lineRule="atLeast"/>
              <w:jc w:val="center"/>
              <w:rPr>
                <w:rFonts w:ascii="宋体" w:hAnsi="宋体" w:cs="仿宋"/>
                <w:szCs w:val="21"/>
                <w:lang w:val="zh-CN"/>
              </w:rPr>
            </w:pPr>
            <w:r>
              <w:rPr>
                <w:rFonts w:hint="eastAsia" w:ascii="宋体" w:hAnsi="宋体" w:cs="仿宋"/>
                <w:szCs w:val="21"/>
                <w:lang w:val="zh-CN"/>
              </w:rPr>
              <w:t>（</w:t>
            </w:r>
            <w:r>
              <w:rPr>
                <w:rFonts w:ascii="宋体" w:hAnsi="宋体" w:cs="仿宋"/>
                <w:szCs w:val="21"/>
                <w:lang w:val="zh-CN"/>
              </w:rPr>
              <w:t>6</w:t>
            </w:r>
            <w:r>
              <w:rPr>
                <w:rFonts w:hint="eastAsia" w:ascii="宋体" w:hAnsi="宋体" w:cs="仿宋"/>
                <w:szCs w:val="21"/>
                <w:lang w:val="zh-CN"/>
              </w:rPr>
              <w:t>-</w:t>
            </w:r>
            <w:r>
              <w:rPr>
                <w:rFonts w:ascii="宋体" w:hAnsi="宋体" w:cs="仿宋"/>
                <w:szCs w:val="21"/>
                <w:lang w:val="zh-CN"/>
              </w:rPr>
              <w:t>18</w:t>
            </w:r>
            <w:r>
              <w:rPr>
                <w:rFonts w:hint="eastAsia" w:ascii="宋体" w:hAnsi="宋体" w:cs="仿宋"/>
                <w:szCs w:val="21"/>
                <w:lang w:val="zh-CN"/>
              </w:rPr>
              <w:t>-</w:t>
            </w:r>
            <w:r>
              <w:rPr>
                <w:rFonts w:ascii="宋体" w:hAnsi="宋体" w:cs="仿宋"/>
                <w:szCs w:val="21"/>
                <w:lang w:val="zh-CN"/>
              </w:rPr>
              <w:t>01</w:t>
            </w:r>
            <w:r>
              <w:rPr>
                <w:rFonts w:hint="eastAsia" w:ascii="宋体" w:hAnsi="宋体" w:cs="仿宋"/>
                <w:szCs w:val="21"/>
                <w:lang w:val="zh-CN"/>
              </w:rPr>
              <w:t>-</w:t>
            </w:r>
            <w:r>
              <w:rPr>
                <w:rFonts w:ascii="宋体" w:hAnsi="宋体" w:cs="仿宋"/>
                <w:szCs w:val="21"/>
                <w:lang w:val="zh-CN"/>
              </w:rPr>
              <w:t>01</w:t>
            </w:r>
            <w:r>
              <w:rPr>
                <w:rFonts w:hint="eastAsia" w:ascii="宋体" w:hAnsi="宋体" w:cs="仿宋"/>
                <w:szCs w:val="21"/>
                <w:lang w:val="zh-CN"/>
              </w:rPr>
              <w:t>）</w:t>
            </w:r>
          </w:p>
          <w:p>
            <w:pPr>
              <w:widowControl/>
              <w:adjustRightInd w:val="0"/>
              <w:snapToGrid w:val="0"/>
              <w:jc w:val="center"/>
              <w:rPr>
                <w:rFonts w:ascii="宋体" w:hAnsi="宋体" w:cs="仿宋"/>
                <w:szCs w:val="21"/>
                <w:lang w:val="zh-CN"/>
              </w:rPr>
            </w:pPr>
          </w:p>
        </w:tc>
        <w:tc>
          <w:tcPr>
            <w:tcW w:w="2125" w:type="dxa"/>
            <w:vAlign w:val="center"/>
          </w:tcPr>
          <w:p>
            <w:pPr>
              <w:autoSpaceDE w:val="0"/>
              <w:autoSpaceDN w:val="0"/>
              <w:adjustRightInd w:val="0"/>
              <w:spacing w:line="240" w:lineRule="atLeast"/>
              <w:rPr>
                <w:rFonts w:ascii="宋体" w:hAnsi="宋体" w:cs="仿宋"/>
                <w:szCs w:val="21"/>
                <w:lang w:val="zh-CN"/>
              </w:rPr>
            </w:pPr>
            <w:r>
              <w:rPr>
                <w:rFonts w:hint="eastAsia" w:ascii="宋体" w:hAnsi="宋体" w:cs="仿宋"/>
                <w:szCs w:val="21"/>
                <w:lang w:val="zh-CN"/>
              </w:rPr>
              <w:t>数控车床工（四级）</w:t>
            </w:r>
          </w:p>
          <w:p>
            <w:pPr>
              <w:autoSpaceDE w:val="0"/>
              <w:autoSpaceDN w:val="0"/>
              <w:adjustRightInd w:val="0"/>
              <w:spacing w:line="240" w:lineRule="atLeast"/>
              <w:rPr>
                <w:rFonts w:ascii="宋体" w:hAnsi="宋体" w:cs="仿宋"/>
                <w:szCs w:val="21"/>
                <w:lang w:val="zh-CN"/>
              </w:rPr>
            </w:pPr>
            <w:r>
              <w:rPr>
                <w:rFonts w:hint="eastAsia" w:ascii="宋体" w:hAnsi="宋体" w:cs="仿宋"/>
                <w:szCs w:val="21"/>
              </w:rPr>
              <w:t>钳工</w:t>
            </w:r>
            <w:r>
              <w:rPr>
                <w:rFonts w:hint="eastAsia" w:ascii="宋体" w:hAnsi="宋体" w:cs="仿宋"/>
                <w:szCs w:val="21"/>
                <w:lang w:val="zh-CN"/>
              </w:rPr>
              <w:t>（</w:t>
            </w:r>
            <w:r>
              <w:rPr>
                <w:rFonts w:hint="eastAsia" w:ascii="宋体" w:hAnsi="宋体" w:cs="仿宋"/>
                <w:szCs w:val="21"/>
              </w:rPr>
              <w:t>中</w:t>
            </w:r>
            <w:r>
              <w:rPr>
                <w:rFonts w:hint="eastAsia" w:ascii="宋体" w:hAnsi="宋体" w:cs="仿宋"/>
                <w:szCs w:val="21"/>
                <w:lang w:val="zh-CN"/>
              </w:rPr>
              <w:t>级）</w:t>
            </w:r>
          </w:p>
        </w:tc>
        <w:tc>
          <w:tcPr>
            <w:tcW w:w="1417" w:type="dxa"/>
            <w:vAlign w:val="center"/>
          </w:tcPr>
          <w:p>
            <w:pPr>
              <w:adjustRightInd w:val="0"/>
              <w:snapToGrid w:val="0"/>
              <w:spacing w:line="0" w:lineRule="atLeast"/>
              <w:ind w:firstLine="29" w:firstLineChars="14"/>
              <w:rPr>
                <w:rFonts w:ascii="宋体" w:hAnsi="宋体" w:cs="仿宋"/>
                <w:szCs w:val="21"/>
                <w:lang w:val="zh-CN"/>
              </w:rPr>
            </w:pPr>
            <w:r>
              <w:rPr>
                <w:rFonts w:hint="eastAsia" w:ascii="宋体" w:hAnsi="宋体" w:cs="仿宋"/>
                <w:szCs w:val="21"/>
                <w:lang w:val="zh-CN"/>
              </w:rPr>
              <w:t>高职：</w:t>
            </w:r>
          </w:p>
          <w:p>
            <w:pPr>
              <w:adjustRightInd w:val="0"/>
              <w:snapToGrid w:val="0"/>
              <w:spacing w:line="0" w:lineRule="atLeast"/>
              <w:ind w:firstLine="29" w:firstLineChars="14"/>
              <w:rPr>
                <w:rFonts w:ascii="宋体" w:hAnsi="宋体" w:cs="仿宋"/>
                <w:szCs w:val="21"/>
                <w:lang w:val="zh-CN"/>
              </w:rPr>
            </w:pPr>
            <w:r>
              <w:rPr>
                <w:rFonts w:hint="eastAsia" w:ascii="宋体" w:hAnsi="宋体" w:cs="仿宋"/>
                <w:szCs w:val="21"/>
                <w:lang w:val="zh-CN"/>
              </w:rPr>
              <w:t>数控技术</w:t>
            </w:r>
          </w:p>
          <w:p>
            <w:pPr>
              <w:adjustRightInd w:val="0"/>
              <w:snapToGrid w:val="0"/>
              <w:spacing w:line="0" w:lineRule="atLeast"/>
              <w:ind w:firstLine="29" w:firstLineChars="14"/>
              <w:rPr>
                <w:rFonts w:ascii="宋体" w:hAnsi="宋体" w:cs="仿宋"/>
                <w:szCs w:val="21"/>
                <w:lang w:val="zh-CN"/>
              </w:rPr>
            </w:pPr>
            <w:r>
              <w:rPr>
                <w:rFonts w:hint="eastAsia" w:ascii="宋体" w:hAnsi="宋体" w:cs="仿宋"/>
                <w:szCs w:val="21"/>
                <w:lang w:val="zh-CN"/>
              </w:rPr>
              <w:t>数控设备维修与管理</w:t>
            </w:r>
          </w:p>
          <w:p>
            <w:pPr>
              <w:autoSpaceDE w:val="0"/>
              <w:autoSpaceDN w:val="0"/>
              <w:adjustRightInd w:val="0"/>
              <w:spacing w:line="240" w:lineRule="atLeast"/>
              <w:rPr>
                <w:rFonts w:ascii="宋体" w:hAnsi="宋体" w:cs="仿宋"/>
                <w:szCs w:val="21"/>
                <w:lang w:val="zh-CN"/>
              </w:rPr>
            </w:pPr>
            <w:r>
              <w:rPr>
                <w:rFonts w:hint="eastAsia" w:ascii="宋体" w:hAnsi="宋体" w:cs="仿宋"/>
                <w:szCs w:val="21"/>
                <w:lang w:val="zh-CN"/>
              </w:rPr>
              <w:t>数控设备应用与维护</w:t>
            </w:r>
          </w:p>
        </w:tc>
        <w:tc>
          <w:tcPr>
            <w:tcW w:w="1149" w:type="dxa"/>
            <w:vAlign w:val="center"/>
          </w:tcPr>
          <w:p>
            <w:pPr>
              <w:adjustRightInd w:val="0"/>
              <w:snapToGrid w:val="0"/>
              <w:spacing w:line="0" w:lineRule="atLeast"/>
              <w:rPr>
                <w:rFonts w:ascii="宋体" w:hAnsi="宋体" w:cs="仿宋"/>
                <w:szCs w:val="21"/>
                <w:lang w:val="zh-CN"/>
              </w:rPr>
            </w:pPr>
            <w:r>
              <w:rPr>
                <w:rFonts w:hint="eastAsia" w:ascii="宋体" w:hAnsi="宋体" w:cs="仿宋"/>
                <w:szCs w:val="21"/>
                <w:lang w:val="zh-CN"/>
              </w:rPr>
              <w:t>本科：</w:t>
            </w:r>
          </w:p>
          <w:p>
            <w:pPr>
              <w:autoSpaceDE w:val="0"/>
              <w:autoSpaceDN w:val="0"/>
              <w:adjustRightInd w:val="0"/>
              <w:spacing w:line="240" w:lineRule="atLeast"/>
              <w:rPr>
                <w:rFonts w:ascii="宋体" w:hAnsi="宋体" w:cs="仿宋"/>
                <w:szCs w:val="21"/>
                <w:lang w:val="zh-CN"/>
              </w:rPr>
            </w:pPr>
            <w:r>
              <w:rPr>
                <w:rFonts w:hint="eastAsia" w:ascii="宋体" w:hAnsi="宋体" w:cs="仿宋"/>
                <w:szCs w:val="21"/>
                <w:lang w:val="zh-CN"/>
              </w:rPr>
              <w:t>机械设计制造及其自动化</w:t>
            </w:r>
          </w:p>
        </w:tc>
      </w:tr>
    </w:tbl>
    <w:p>
      <w:pPr>
        <w:spacing w:line="400" w:lineRule="exact"/>
        <w:ind w:firstLine="482" w:firstLineChars="200"/>
        <w:rPr>
          <w:rFonts w:ascii="宋体" w:hAnsi="宋体" w:cs="仿宋"/>
          <w:b/>
          <w:sz w:val="24"/>
        </w:rPr>
      </w:pPr>
      <w:r>
        <w:rPr>
          <w:rFonts w:hint="eastAsia" w:ascii="宋体" w:hAnsi="宋体" w:cs="仿宋"/>
          <w:b/>
          <w:sz w:val="24"/>
        </w:rPr>
        <w:t>五、培养规格</w:t>
      </w:r>
    </w:p>
    <w:p>
      <w:pPr>
        <w:spacing w:line="400" w:lineRule="exact"/>
        <w:ind w:firstLine="482" w:firstLineChars="200"/>
        <w:rPr>
          <w:rFonts w:ascii="宋体" w:hAnsi="宋体" w:cs="仿宋"/>
          <w:b/>
          <w:sz w:val="24"/>
        </w:rPr>
      </w:pPr>
      <w:r>
        <w:rPr>
          <w:rFonts w:hint="eastAsia" w:ascii="宋体" w:hAnsi="宋体" w:cs="仿宋"/>
          <w:b/>
          <w:sz w:val="24"/>
        </w:rPr>
        <w:t>(一）综合素质</w:t>
      </w:r>
    </w:p>
    <w:p>
      <w:pPr>
        <w:spacing w:line="400" w:lineRule="exact"/>
        <w:ind w:firstLine="480" w:firstLineChars="200"/>
        <w:rPr>
          <w:rFonts w:ascii="宋体" w:hAnsi="宋体" w:cs="仿宋"/>
          <w:sz w:val="24"/>
        </w:rPr>
      </w:pPr>
      <w:r>
        <w:rPr>
          <w:rFonts w:hint="eastAsia" w:ascii="宋体" w:hAnsi="宋体" w:cs="仿宋"/>
          <w:sz w:val="24"/>
        </w:rPr>
        <w:t>1.树立正确的世界观、人生观、价值观，具有良好的思想政治素质，坚定拥护中国共产党领导和我国社会主义制度，践行社会主义核心价值观，具有深厚的爱国情感，砥砺强国之志、实践报国之行。</w:t>
      </w:r>
    </w:p>
    <w:p>
      <w:pPr>
        <w:spacing w:line="400" w:lineRule="exact"/>
        <w:ind w:firstLine="480" w:firstLineChars="200"/>
        <w:rPr>
          <w:rFonts w:ascii="宋体" w:hAnsi="宋体" w:cs="仿宋"/>
          <w:sz w:val="24"/>
        </w:rPr>
      </w:pPr>
      <w:r>
        <w:rPr>
          <w:rFonts w:hint="eastAsia" w:ascii="宋体" w:hAnsi="宋体" w:cs="仿宋"/>
          <w:sz w:val="24"/>
        </w:rPr>
        <w:t>2.具有社会责任感，履行公民义务，行使公民权利，维护社会公平正义。具有较强的法律意识和良好的道德品质，遵法守纪、履行</w:t>
      </w:r>
      <w:r>
        <w:rPr>
          <w:rFonts w:ascii="宋体" w:hAnsi="宋体" w:cs="仿宋"/>
          <w:sz w:val="24"/>
        </w:rPr>
        <w:t>公民道德规范和中职生行为规范</w:t>
      </w:r>
      <w:r>
        <w:rPr>
          <w:rFonts w:hint="eastAsia" w:ascii="宋体" w:hAnsi="宋体" w:cs="仿宋"/>
          <w:sz w:val="24"/>
        </w:rPr>
        <w:t>。</w:t>
      </w:r>
    </w:p>
    <w:p>
      <w:pPr>
        <w:spacing w:line="400" w:lineRule="exact"/>
        <w:ind w:firstLine="480" w:firstLineChars="200"/>
        <w:rPr>
          <w:rFonts w:ascii="宋体" w:hAnsi="宋体" w:cs="仿宋"/>
          <w:sz w:val="24"/>
        </w:rPr>
      </w:pPr>
      <w:r>
        <w:rPr>
          <w:rFonts w:hint="eastAsia" w:ascii="宋体" w:hAnsi="宋体" w:cs="仿宋"/>
          <w:sz w:val="24"/>
        </w:rPr>
        <w:t>3.具有扎实的文化基础知识和较强的学习能力，具有爱岗敬业服务制造业的情怀，为专业发展和终身发展奠定坚实的基础。</w:t>
      </w:r>
    </w:p>
    <w:p>
      <w:pPr>
        <w:spacing w:line="400" w:lineRule="exact"/>
        <w:ind w:firstLine="480" w:firstLineChars="200"/>
        <w:rPr>
          <w:rFonts w:ascii="宋体" w:hAnsi="宋体" w:cs="仿宋"/>
          <w:sz w:val="24"/>
        </w:rPr>
      </w:pPr>
      <w:r>
        <w:rPr>
          <w:rFonts w:hint="eastAsia" w:ascii="宋体" w:hAnsi="宋体" w:cs="仿宋"/>
          <w:sz w:val="24"/>
        </w:rPr>
        <w:t>4.具有理性思维品质，崇尚真知，能理解和掌握基本的科学原理和方法，能运用科学的思维方式认识事物、解决问题、指导行为。</w:t>
      </w:r>
    </w:p>
    <w:p>
      <w:pPr>
        <w:spacing w:line="400" w:lineRule="exact"/>
        <w:ind w:firstLine="480" w:firstLineChars="200"/>
        <w:rPr>
          <w:rFonts w:ascii="宋体" w:hAnsi="宋体" w:cs="仿宋"/>
          <w:sz w:val="24"/>
        </w:rPr>
      </w:pPr>
      <w:r>
        <w:rPr>
          <w:rFonts w:hint="eastAsia" w:ascii="宋体" w:hAnsi="宋体" w:cs="仿宋"/>
          <w:sz w:val="24"/>
        </w:rPr>
        <w:t>5.具有良好的心理素质和健全的人格，理解生命意义和人生价值，掌握基本运动知识和运动技能，养成健康文明的行为习惯和生活方式，具有健康的体魄。</w:t>
      </w:r>
    </w:p>
    <w:p>
      <w:pPr>
        <w:spacing w:line="400" w:lineRule="exact"/>
        <w:ind w:firstLine="480" w:firstLineChars="200"/>
        <w:rPr>
          <w:rFonts w:ascii="宋体" w:hAnsi="宋体" w:cs="仿宋"/>
          <w:sz w:val="24"/>
        </w:rPr>
      </w:pPr>
      <w:r>
        <w:rPr>
          <w:rFonts w:hint="eastAsia" w:ascii="宋体" w:hAnsi="宋体" w:cs="仿宋"/>
          <w:sz w:val="24"/>
        </w:rPr>
        <w:t>6.具有一定的审美情趣和人文素养，了解古今中外人文领域基本知识和文化成果，能够通过1～2项艺术爱好，展现艺术表达和创意表现的兴趣和意识。</w:t>
      </w:r>
    </w:p>
    <w:p>
      <w:pPr>
        <w:spacing w:line="400" w:lineRule="exact"/>
        <w:ind w:firstLine="480" w:firstLineChars="200"/>
        <w:rPr>
          <w:rFonts w:ascii="宋体" w:hAnsi="宋体" w:cs="仿宋"/>
          <w:sz w:val="24"/>
        </w:rPr>
      </w:pPr>
      <w:r>
        <w:rPr>
          <w:rFonts w:hint="eastAsia" w:ascii="宋体" w:hAnsi="宋体" w:cs="仿宋"/>
          <w:sz w:val="24"/>
        </w:rPr>
        <w:t>7</w:t>
      </w:r>
      <w:r>
        <w:rPr>
          <w:rFonts w:ascii="宋体" w:hAnsi="宋体" w:cs="仿宋"/>
          <w:sz w:val="24"/>
        </w:rPr>
        <w:t>.具有</w:t>
      </w:r>
      <w:r>
        <w:rPr>
          <w:rFonts w:hint="eastAsia" w:ascii="宋体" w:hAnsi="宋体" w:cs="仿宋"/>
          <w:sz w:val="24"/>
        </w:rPr>
        <w:t>积极</w:t>
      </w:r>
      <w:r>
        <w:rPr>
          <w:rFonts w:ascii="宋体" w:hAnsi="宋体" w:cs="仿宋"/>
          <w:sz w:val="24"/>
        </w:rPr>
        <w:t>劳动态度和良好劳动习惯，具有良好职业道德、职业行为，</w:t>
      </w:r>
      <w:r>
        <w:rPr>
          <w:rFonts w:hint="eastAsia" w:ascii="宋体" w:hAnsi="宋体" w:cs="仿宋"/>
          <w:sz w:val="24"/>
        </w:rPr>
        <w:t>形成通过诚实合法劳动创造成功生活的意识和行为，在劳动中</w:t>
      </w:r>
      <w:r>
        <w:rPr>
          <w:rFonts w:ascii="宋体" w:hAnsi="宋体" w:cs="仿宋"/>
          <w:sz w:val="24"/>
        </w:rPr>
        <w:t>弘扬劳动精神、劳模精神和工匠精神</w:t>
      </w:r>
      <w:r>
        <w:rPr>
          <w:rFonts w:hint="eastAsia" w:ascii="宋体" w:hAnsi="宋体" w:cs="仿宋"/>
          <w:sz w:val="24"/>
        </w:rPr>
        <w:t>。</w:t>
      </w:r>
    </w:p>
    <w:p>
      <w:pPr>
        <w:spacing w:line="400" w:lineRule="exact"/>
        <w:ind w:firstLine="480" w:firstLineChars="200"/>
        <w:rPr>
          <w:rFonts w:ascii="宋体" w:hAnsi="宋体" w:cs="仿宋"/>
          <w:sz w:val="24"/>
        </w:rPr>
      </w:pPr>
      <w:r>
        <w:rPr>
          <w:rFonts w:hint="eastAsia" w:ascii="宋体" w:hAnsi="宋体" w:cs="仿宋"/>
          <w:sz w:val="24"/>
        </w:rPr>
        <w:t>8.具有正确职业理想、科学职业观念和一定的职业生涯规划能力，能够适应社会发展和职业岗位变化。</w:t>
      </w:r>
    </w:p>
    <w:p>
      <w:pPr>
        <w:spacing w:line="400" w:lineRule="exact"/>
        <w:ind w:firstLine="480" w:firstLineChars="200"/>
        <w:rPr>
          <w:rFonts w:ascii="宋体" w:hAnsi="宋体" w:cs="仿宋"/>
          <w:sz w:val="24"/>
        </w:rPr>
      </w:pPr>
      <w:r>
        <w:rPr>
          <w:rFonts w:hint="eastAsia" w:ascii="宋体" w:hAnsi="宋体" w:cs="仿宋"/>
          <w:sz w:val="24"/>
        </w:rPr>
        <w:t>9.具有良好的社会参与意识和人际交往能力、团队协作精神。热心公益、志愿服务，具有奉献精神。</w:t>
      </w:r>
    </w:p>
    <w:p>
      <w:pPr>
        <w:spacing w:line="400" w:lineRule="exact"/>
        <w:ind w:firstLine="480" w:firstLineChars="200"/>
        <w:rPr>
          <w:rFonts w:ascii="宋体" w:hAnsi="宋体" w:cs="仿宋"/>
          <w:sz w:val="24"/>
        </w:rPr>
      </w:pPr>
      <w:r>
        <w:rPr>
          <w:rFonts w:hint="eastAsia" w:ascii="宋体" w:hAnsi="宋体" w:cs="仿宋"/>
          <w:sz w:val="24"/>
        </w:rPr>
        <w:t>10.具备质量意识、环保意识、安全意识、创新思维。</w:t>
      </w:r>
    </w:p>
    <w:p>
      <w:pPr>
        <w:spacing w:line="400" w:lineRule="exact"/>
        <w:ind w:firstLine="482" w:firstLineChars="200"/>
        <w:rPr>
          <w:rFonts w:ascii="宋体" w:hAnsi="宋体" w:cs="仿宋"/>
          <w:b/>
          <w:sz w:val="24"/>
        </w:rPr>
      </w:pPr>
      <w:r>
        <w:rPr>
          <w:rFonts w:hint="eastAsia" w:ascii="宋体" w:hAnsi="宋体" w:cs="仿宋"/>
          <w:b/>
          <w:sz w:val="24"/>
        </w:rPr>
        <w:t>（二）职业能力（职业能力分析见附件1）</w:t>
      </w:r>
    </w:p>
    <w:p>
      <w:pPr>
        <w:spacing w:line="400" w:lineRule="exact"/>
        <w:ind w:firstLine="480" w:firstLineChars="200"/>
        <w:rPr>
          <w:rFonts w:ascii="宋体" w:hAnsi="宋体" w:cs="仿宋"/>
          <w:sz w:val="24"/>
        </w:rPr>
      </w:pPr>
      <w:r>
        <w:rPr>
          <w:rFonts w:hint="eastAsia" w:ascii="宋体" w:hAnsi="宋体" w:cs="仿宋"/>
          <w:sz w:val="24"/>
        </w:rPr>
        <w:t>1.行业通用能力</w:t>
      </w:r>
    </w:p>
    <w:p>
      <w:pPr>
        <w:spacing w:line="400" w:lineRule="exact"/>
        <w:ind w:firstLine="480" w:firstLineChars="200"/>
        <w:rPr>
          <w:rFonts w:ascii="宋体" w:hAnsi="宋体" w:cs="仿宋"/>
          <w:sz w:val="24"/>
        </w:rPr>
      </w:pPr>
      <w:r>
        <w:rPr>
          <w:rFonts w:hint="eastAsia" w:ascii="宋体" w:hAnsi="宋体" w:cs="仿宋"/>
          <w:sz w:val="24"/>
        </w:rPr>
        <w:t>（1）能了解制造业相关的政策和法规，能及时把握传统加工与信息技术相融合的现代制造业的新业态、新技术、新设备和新工艺等。</w:t>
      </w:r>
    </w:p>
    <w:p>
      <w:pPr>
        <w:spacing w:line="400" w:lineRule="exact"/>
        <w:ind w:firstLine="480" w:firstLineChars="200"/>
        <w:rPr>
          <w:rFonts w:ascii="宋体" w:hAnsi="宋体" w:cs="仿宋"/>
          <w:sz w:val="24"/>
        </w:rPr>
      </w:pPr>
      <w:r>
        <w:rPr>
          <w:rFonts w:hint="eastAsia" w:ascii="宋体" w:hAnsi="宋体" w:cs="仿宋"/>
          <w:sz w:val="24"/>
        </w:rPr>
        <w:t>（2）具有识读中等复杂零件图、简单装配图的能力，并能运用计算机绘制中等复杂程度零件图及简单装配图，能理解常用机械结构并对典型机械部件进行拆装。</w:t>
      </w:r>
    </w:p>
    <w:p>
      <w:pPr>
        <w:spacing w:line="400" w:lineRule="exact"/>
        <w:ind w:firstLine="480" w:firstLineChars="200"/>
        <w:rPr>
          <w:rFonts w:ascii="宋体" w:hAnsi="宋体" w:cs="仿宋"/>
          <w:sz w:val="24"/>
        </w:rPr>
      </w:pPr>
      <w:r>
        <w:rPr>
          <w:rFonts w:hint="eastAsia" w:ascii="宋体" w:hAnsi="宋体" w:cs="仿宋"/>
          <w:sz w:val="24"/>
        </w:rPr>
        <w:t>（3）了解金属材料及其热处理知识、了解常用机械零件的冷、热加工方式，了解金属切削机床及其应用，会根据零件图纸要求，选择合理的金属切削机床，并用普通车床加工出合格零件。</w:t>
      </w:r>
    </w:p>
    <w:p>
      <w:pPr>
        <w:spacing w:line="400" w:lineRule="exact"/>
        <w:ind w:firstLine="480" w:firstLineChars="200"/>
        <w:rPr>
          <w:rFonts w:ascii="宋体" w:hAnsi="宋体" w:cs="仿宋"/>
          <w:sz w:val="24"/>
        </w:rPr>
      </w:pPr>
      <w:r>
        <w:rPr>
          <w:rFonts w:hint="eastAsia" w:ascii="宋体" w:hAnsi="宋体" w:cs="仿宋"/>
          <w:sz w:val="24"/>
        </w:rPr>
        <w:t>（4）具有手工制作加工的能力，能根据简单零件图纸进行加工工艺分析，合理量具进行零件精度检测，并运用钳工技术加工出合格零件。</w:t>
      </w:r>
    </w:p>
    <w:p>
      <w:pPr>
        <w:spacing w:line="400" w:lineRule="exact"/>
        <w:ind w:firstLine="480" w:firstLineChars="200"/>
        <w:rPr>
          <w:rFonts w:ascii="宋体" w:hAnsi="宋体" w:cs="仿宋"/>
          <w:sz w:val="24"/>
        </w:rPr>
      </w:pPr>
      <w:r>
        <w:rPr>
          <w:rFonts w:hint="eastAsia" w:ascii="宋体" w:hAnsi="宋体" w:cs="仿宋"/>
          <w:sz w:val="24"/>
        </w:rPr>
        <w:t>（5）爱岗敬业，吃苦耐劳，能适应制造业岗位的艰苦环境，养成规范操作和节约资源的习惯，具有强烈的生产安全与环境保护意识。</w:t>
      </w:r>
    </w:p>
    <w:p>
      <w:pPr>
        <w:spacing w:line="400" w:lineRule="exact"/>
        <w:ind w:firstLine="480" w:firstLineChars="200"/>
        <w:rPr>
          <w:rFonts w:ascii="宋体" w:hAnsi="宋体" w:cs="仿宋"/>
          <w:sz w:val="24"/>
        </w:rPr>
      </w:pPr>
      <w:r>
        <w:rPr>
          <w:rFonts w:hint="eastAsia" w:ascii="宋体" w:hAnsi="宋体" w:cs="仿宋"/>
          <w:sz w:val="24"/>
        </w:rPr>
        <w:t>2.专业核心能力</w:t>
      </w:r>
    </w:p>
    <w:p>
      <w:pPr>
        <w:spacing w:line="400" w:lineRule="exact"/>
        <w:ind w:firstLine="480" w:firstLineChars="200"/>
        <w:rPr>
          <w:rFonts w:ascii="宋体" w:hAnsi="宋体" w:cs="仿宋"/>
          <w:sz w:val="24"/>
        </w:rPr>
      </w:pPr>
      <w:r>
        <w:rPr>
          <w:rFonts w:hint="eastAsia" w:ascii="宋体" w:hAnsi="宋体" w:cs="仿宋"/>
          <w:sz w:val="24"/>
        </w:rPr>
        <w:t>（1）能根据零件图纸制定简单零件的数控机床加工工艺，手工编制数控加工程序，正确选择刀具、夹具、量具，并在虚拟仿真软件中仿真加工出零件。</w:t>
      </w:r>
    </w:p>
    <w:p>
      <w:pPr>
        <w:spacing w:line="400" w:lineRule="exact"/>
        <w:ind w:firstLine="480" w:firstLineChars="200"/>
        <w:rPr>
          <w:rFonts w:ascii="宋体" w:hAnsi="宋体" w:cs="仿宋"/>
          <w:sz w:val="24"/>
        </w:rPr>
      </w:pPr>
      <w:r>
        <w:rPr>
          <w:rFonts w:hint="eastAsia" w:ascii="宋体" w:hAnsi="宋体" w:cs="仿宋"/>
          <w:sz w:val="24"/>
        </w:rPr>
        <w:t>（2）熟悉常用电气元件的功能，理解典型电路的基本原理，能规范操作常用电工工具和电工仪表，按工艺规范连接电路。</w:t>
      </w:r>
    </w:p>
    <w:p>
      <w:pPr>
        <w:spacing w:line="400" w:lineRule="exact"/>
        <w:ind w:firstLine="480" w:firstLineChars="200"/>
        <w:rPr>
          <w:rFonts w:ascii="宋体" w:hAnsi="宋体" w:cs="仿宋"/>
          <w:sz w:val="24"/>
        </w:rPr>
      </w:pPr>
      <w:r>
        <w:rPr>
          <w:rFonts w:hint="eastAsia" w:ascii="宋体" w:hAnsi="宋体" w:cs="仿宋"/>
          <w:sz w:val="24"/>
        </w:rPr>
        <w:t>（3）掌握有关机械加工检测技术的基本常识，能正确选用与维护常用量具量仪，能根据工程要求，完成零件的尺寸检测、角度检测、形状和位置公差检测、表面粗糙度检测及螺纹检测等工作</w:t>
      </w:r>
    </w:p>
    <w:p>
      <w:pPr>
        <w:spacing w:line="400" w:lineRule="exact"/>
        <w:ind w:firstLine="480" w:firstLineChars="200"/>
        <w:rPr>
          <w:rFonts w:ascii="宋体" w:hAnsi="宋体" w:cs="仿宋"/>
          <w:sz w:val="24"/>
        </w:rPr>
      </w:pPr>
      <w:r>
        <w:rPr>
          <w:rFonts w:hint="eastAsia" w:ascii="宋体" w:hAnsi="宋体" w:cs="仿宋"/>
          <w:sz w:val="24"/>
        </w:rPr>
        <w:t>（4）掌握计算机辅助设计与制造的基本原理，会分析典型零、部件的建模工艺，能熟练使用CAD/CAM软件，完成典型零部件建模、三维装配设计、工程图生成及自动编程加工。</w:t>
      </w:r>
    </w:p>
    <w:p>
      <w:pPr>
        <w:spacing w:line="400" w:lineRule="exact"/>
        <w:ind w:firstLine="480" w:firstLineChars="200"/>
        <w:rPr>
          <w:rFonts w:ascii="宋体" w:hAnsi="宋体" w:cs="仿宋"/>
          <w:sz w:val="24"/>
        </w:rPr>
      </w:pPr>
      <w:r>
        <w:rPr>
          <w:rFonts w:hint="eastAsia" w:ascii="宋体" w:hAnsi="宋体" w:cs="仿宋"/>
          <w:sz w:val="24"/>
        </w:rPr>
        <w:t>3.职业特定能力</w:t>
      </w:r>
    </w:p>
    <w:p>
      <w:pPr>
        <w:spacing w:line="400" w:lineRule="exact"/>
        <w:ind w:firstLine="480" w:firstLineChars="200"/>
        <w:rPr>
          <w:rFonts w:ascii="宋体" w:hAnsi="宋体" w:cs="仿宋"/>
          <w:sz w:val="24"/>
        </w:rPr>
      </w:pPr>
      <w:r>
        <w:rPr>
          <w:rFonts w:hint="eastAsia" w:ascii="宋体" w:hAnsi="宋体" w:cs="仿宋"/>
          <w:sz w:val="24"/>
        </w:rPr>
        <w:t>（1）数控车操作和加工能力：能识读数控车削加工工艺文件，正确选用工、量、刃、夹具，选用合适的切削参数，完成中等复杂零件的工艺、程序编制，并独立操作数控车床加工出合格的零件。</w:t>
      </w:r>
    </w:p>
    <w:p>
      <w:pPr>
        <w:spacing w:line="400" w:lineRule="exact"/>
        <w:ind w:firstLine="480" w:firstLineChars="200"/>
        <w:rPr>
          <w:rFonts w:ascii="宋体" w:hAnsi="宋体" w:cs="仿宋"/>
          <w:sz w:val="24"/>
        </w:rPr>
      </w:pPr>
      <w:r>
        <w:rPr>
          <w:rFonts w:hint="eastAsia" w:ascii="宋体" w:hAnsi="宋体" w:cs="仿宋"/>
          <w:sz w:val="24"/>
        </w:rPr>
        <w:t>（2）数控铣操作和加工能力：能识读数控铣削加工工艺文件，正确选用工、量、刃、夹具，选用合适的切削参数，完成中等复杂零件的工艺、程序编制，并独立操作数控铣床加工出合格的零件。</w:t>
      </w:r>
    </w:p>
    <w:p>
      <w:pPr>
        <w:spacing w:line="400" w:lineRule="exact"/>
        <w:ind w:firstLine="480" w:firstLineChars="200"/>
        <w:rPr>
          <w:rFonts w:ascii="宋体" w:hAnsi="宋体" w:cs="仿宋"/>
          <w:sz w:val="24"/>
        </w:rPr>
      </w:pPr>
      <w:r>
        <w:rPr>
          <w:rFonts w:hint="eastAsia" w:ascii="宋体" w:hAnsi="宋体" w:cs="仿宋"/>
          <w:sz w:val="24"/>
        </w:rPr>
        <w:t>4.跨行业职业能力</w:t>
      </w:r>
    </w:p>
    <w:p>
      <w:pPr>
        <w:spacing w:line="400" w:lineRule="exact"/>
        <w:ind w:firstLine="480" w:firstLineChars="200"/>
        <w:rPr>
          <w:rFonts w:ascii="宋体" w:hAnsi="宋体" w:cs="仿宋"/>
          <w:sz w:val="24"/>
          <w:highlight w:val="yellow"/>
        </w:rPr>
      </w:pPr>
      <w:r>
        <w:rPr>
          <w:rFonts w:hint="eastAsia" w:ascii="宋体" w:hAnsi="宋体" w:cs="仿宋"/>
          <w:sz w:val="24"/>
        </w:rPr>
        <w:t>（1）具有适应岗位变化的能力，能根据“1+X”证书制度，取得跨岗位职业技能等级证书。</w:t>
      </w:r>
    </w:p>
    <w:p>
      <w:pPr>
        <w:spacing w:line="400" w:lineRule="exact"/>
        <w:ind w:firstLine="480" w:firstLineChars="200"/>
        <w:rPr>
          <w:rFonts w:ascii="宋体" w:hAnsi="宋体" w:cs="仿宋"/>
          <w:sz w:val="24"/>
        </w:rPr>
      </w:pPr>
      <w:r>
        <w:rPr>
          <w:rFonts w:hint="eastAsia" w:ascii="宋体" w:hAnsi="宋体" w:cs="仿宋"/>
          <w:sz w:val="24"/>
        </w:rPr>
        <w:t>（2）具有创新创业能力。</w:t>
      </w:r>
    </w:p>
    <w:p>
      <w:pPr>
        <w:spacing w:line="400" w:lineRule="exact"/>
        <w:ind w:firstLine="480" w:firstLineChars="200"/>
        <w:rPr>
          <w:rFonts w:ascii="宋体" w:hAnsi="宋体" w:cs="仿宋"/>
          <w:sz w:val="24"/>
        </w:rPr>
      </w:pPr>
      <w:r>
        <w:rPr>
          <w:rFonts w:hint="eastAsia" w:ascii="宋体" w:hAnsi="宋体" w:cs="仿宋"/>
          <w:sz w:val="24"/>
        </w:rPr>
        <w:t xml:space="preserve">（3）具有一定的企业管理和生产现场管理能力。 </w:t>
      </w:r>
    </w:p>
    <w:p>
      <w:pPr>
        <w:spacing w:line="400" w:lineRule="exact"/>
        <w:ind w:firstLine="482" w:firstLineChars="200"/>
        <w:rPr>
          <w:rFonts w:ascii="宋体" w:hAnsi="宋体" w:cs="仿宋"/>
          <w:b/>
          <w:sz w:val="24"/>
        </w:rPr>
      </w:pPr>
      <w:r>
        <w:rPr>
          <w:rFonts w:hint="eastAsia" w:ascii="宋体" w:hAnsi="宋体" w:cs="仿宋"/>
          <w:b/>
          <w:sz w:val="24"/>
        </w:rPr>
        <w:t xml:space="preserve">六、课程设置及教学要求  </w:t>
      </w:r>
    </w:p>
    <w:p>
      <w:pPr>
        <w:spacing w:line="400" w:lineRule="exact"/>
        <w:ind w:firstLine="482" w:firstLineChars="200"/>
        <w:rPr>
          <w:rFonts w:ascii="宋体" w:hAnsi="宋体" w:cs="仿宋"/>
          <w:b/>
          <w:sz w:val="24"/>
        </w:rPr>
      </w:pPr>
      <w:r>
        <w:rPr>
          <w:rFonts w:hint="eastAsia" w:ascii="宋体" w:hAnsi="宋体" w:cs="仿宋"/>
          <w:b/>
          <w:sz w:val="24"/>
        </w:rPr>
        <w:t xml:space="preserve">（一）课程结构   </w:t>
      </w:r>
    </w:p>
    <w:p>
      <w:pPr>
        <w:widowControl/>
        <w:jc w:val="left"/>
      </w:pPr>
    </w:p>
    <w:p>
      <w:pPr>
        <w:widowControl/>
        <w:jc w:val="left"/>
      </w:pPr>
      <w:r>
        <w:rPr>
          <w:rFonts w:ascii="宋体" w:hAnsi="宋体" w:cs="宋体"/>
          <w:kern w:val="0"/>
          <w:sz w:val="24"/>
          <w:szCs w:val="24"/>
        </w:rPr>
        <w:drawing>
          <wp:inline distT="0" distB="0" distL="114300" distR="114300">
            <wp:extent cx="5083810" cy="3326765"/>
            <wp:effectExtent l="0" t="0" r="6350" b="10795"/>
            <wp:docPr id="14"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descr="IMG_256"/>
                    <pic:cNvPicPr>
                      <a:picLocks noChangeAspect="1"/>
                    </pic:cNvPicPr>
                  </pic:nvPicPr>
                  <pic:blipFill>
                    <a:blip r:embed="rId4"/>
                    <a:stretch>
                      <a:fillRect/>
                    </a:stretch>
                  </pic:blipFill>
                  <pic:spPr>
                    <a:xfrm>
                      <a:off x="0" y="0"/>
                      <a:ext cx="5083810" cy="3326765"/>
                    </a:xfrm>
                    <a:prstGeom prst="rect">
                      <a:avLst/>
                    </a:prstGeom>
                    <a:noFill/>
                    <a:ln w="9525">
                      <a:noFill/>
                    </a:ln>
                  </pic:spPr>
                </pic:pic>
              </a:graphicData>
            </a:graphic>
          </wp:inline>
        </w:drawing>
      </w:r>
    </w:p>
    <w:p>
      <w:pPr>
        <w:widowControl/>
        <w:jc w:val="left"/>
      </w:pPr>
    </w:p>
    <w:p>
      <w:pPr>
        <w:spacing w:line="400" w:lineRule="exact"/>
        <w:ind w:firstLine="482" w:firstLineChars="200"/>
        <w:rPr>
          <w:rFonts w:ascii="宋体" w:hAnsi="宋体" w:cs="仿宋"/>
          <w:b/>
          <w:sz w:val="24"/>
        </w:rPr>
      </w:pPr>
    </w:p>
    <w:p>
      <w:pPr>
        <w:widowControl/>
        <w:jc w:val="left"/>
      </w:pPr>
    </w:p>
    <w:p>
      <w:pPr>
        <w:spacing w:line="400" w:lineRule="exact"/>
        <w:rPr>
          <w:rFonts w:ascii="宋体" w:hAnsi="宋体" w:cs="仿宋"/>
          <w:b/>
          <w:sz w:val="24"/>
        </w:rPr>
      </w:pPr>
      <w:r>
        <w:rPr>
          <w:rFonts w:hint="eastAsia" w:ascii="宋体" w:hAnsi="宋体" w:cs="仿宋"/>
          <w:b/>
          <w:sz w:val="24"/>
        </w:rPr>
        <w:t>（二）主要课程教学要求</w:t>
      </w:r>
    </w:p>
    <w:p>
      <w:pPr>
        <w:spacing w:line="400" w:lineRule="exact"/>
        <w:ind w:firstLine="480" w:firstLineChars="200"/>
        <w:rPr>
          <w:rFonts w:ascii="宋体" w:hAnsi="宋体" w:cs="宋体"/>
          <w:sz w:val="24"/>
        </w:rPr>
      </w:pPr>
      <w:r>
        <w:rPr>
          <w:rFonts w:hint="eastAsia" w:ascii="宋体" w:hAnsi="宋体" w:cs="宋体"/>
          <w:sz w:val="24"/>
        </w:rPr>
        <w:t>1.公共基础课程教学要求</w:t>
      </w:r>
    </w:p>
    <w:tbl>
      <w:tblPr>
        <w:tblStyle w:val="17"/>
        <w:tblW w:w="89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3"/>
        <w:gridCol w:w="6153"/>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vAlign w:val="center"/>
          </w:tcPr>
          <w:p>
            <w:pPr>
              <w:spacing w:line="0" w:lineRule="atLeast"/>
              <w:jc w:val="center"/>
              <w:rPr>
                <w:rFonts w:ascii="宋体" w:hAnsi="宋体"/>
                <w:b/>
                <w:szCs w:val="21"/>
              </w:rPr>
            </w:pPr>
            <w:r>
              <w:rPr>
                <w:rFonts w:hint="eastAsia" w:ascii="宋体" w:hAnsi="宋体"/>
                <w:b/>
                <w:szCs w:val="21"/>
              </w:rPr>
              <w:t>课程名称</w:t>
            </w:r>
          </w:p>
        </w:tc>
        <w:tc>
          <w:tcPr>
            <w:tcW w:w="6153" w:type="dxa"/>
            <w:vAlign w:val="center"/>
          </w:tcPr>
          <w:p>
            <w:pPr>
              <w:spacing w:line="0" w:lineRule="atLeast"/>
              <w:jc w:val="center"/>
              <w:rPr>
                <w:rFonts w:ascii="宋体" w:hAnsi="宋体"/>
                <w:b/>
                <w:szCs w:val="21"/>
              </w:rPr>
            </w:pPr>
            <w:r>
              <w:rPr>
                <w:rFonts w:hint="eastAsia" w:ascii="宋体" w:hAnsi="宋体"/>
                <w:b/>
                <w:szCs w:val="21"/>
              </w:rPr>
              <w:t>教学内容及要求</w:t>
            </w:r>
          </w:p>
        </w:tc>
        <w:tc>
          <w:tcPr>
            <w:tcW w:w="1417" w:type="dxa"/>
            <w:vAlign w:val="center"/>
          </w:tcPr>
          <w:p>
            <w:pPr>
              <w:spacing w:line="0" w:lineRule="atLeast"/>
              <w:jc w:val="center"/>
              <w:rPr>
                <w:rFonts w:ascii="宋体" w:hAnsi="宋体"/>
                <w:b/>
                <w:szCs w:val="21"/>
              </w:rPr>
            </w:pPr>
            <w:r>
              <w:rPr>
                <w:rFonts w:hint="eastAsia" w:ascii="宋体" w:hAnsi="宋体"/>
                <w:b/>
                <w:szCs w:val="21"/>
              </w:rPr>
              <w:t>参考学时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bottom w:val="single" w:color="auto" w:sz="4" w:space="0"/>
            </w:tcBorders>
            <w:vAlign w:val="center"/>
          </w:tcPr>
          <w:p>
            <w:pPr>
              <w:autoSpaceDE w:val="0"/>
              <w:autoSpaceDN w:val="0"/>
              <w:adjustRightInd w:val="0"/>
              <w:spacing w:line="0" w:lineRule="atLeast"/>
              <w:ind w:left="-19" w:hanging="27"/>
              <w:jc w:val="center"/>
              <w:rPr>
                <w:rFonts w:ascii="宋体" w:hAnsi="宋体"/>
                <w:szCs w:val="21"/>
                <w:lang w:val="zh-CN"/>
              </w:rPr>
            </w:pPr>
            <w:r>
              <w:rPr>
                <w:rFonts w:hint="eastAsia" w:ascii="宋体" w:hAnsi="宋体"/>
                <w:szCs w:val="21"/>
                <w:lang w:val="zh-CN"/>
              </w:rPr>
              <w:t>思想政治</w:t>
            </w:r>
          </w:p>
        </w:tc>
        <w:tc>
          <w:tcPr>
            <w:tcW w:w="6153" w:type="dxa"/>
            <w:tcBorders>
              <w:bottom w:val="single" w:color="auto" w:sz="4" w:space="0"/>
            </w:tcBorders>
            <w:vAlign w:val="center"/>
          </w:tcPr>
          <w:p>
            <w:pPr>
              <w:autoSpaceDE w:val="0"/>
              <w:autoSpaceDN w:val="0"/>
              <w:adjustRightInd w:val="0"/>
              <w:spacing w:line="0" w:lineRule="atLeast"/>
              <w:ind w:left="-19" w:hanging="27"/>
              <w:rPr>
                <w:rFonts w:ascii="宋体" w:hAnsi="宋体"/>
                <w:szCs w:val="21"/>
                <w:lang w:val="zh-CN"/>
              </w:rPr>
            </w:pPr>
            <w:r>
              <w:rPr>
                <w:rFonts w:hint="eastAsia" w:ascii="宋体" w:hAnsi="宋体"/>
                <w:szCs w:val="21"/>
                <w:lang w:val="zh-CN"/>
              </w:rPr>
              <w:t>执行教育部颁布的《中等职业学校思想政治课程标准》和省有关本课程的教学要求，注重与行业发展、专业实际相结合。学校可结合办学特色、专业情况和学生发展需求，增加不超过36学时的任意选修内容（拓展模块），相应教学内容依据课程标准，在部颁教材中选择确定</w:t>
            </w:r>
          </w:p>
        </w:tc>
        <w:tc>
          <w:tcPr>
            <w:tcW w:w="1417" w:type="dxa"/>
            <w:tcBorders>
              <w:bottom w:val="single" w:color="auto" w:sz="4" w:space="0"/>
            </w:tcBorders>
            <w:vAlign w:val="center"/>
          </w:tcPr>
          <w:p>
            <w:pPr>
              <w:jc w:val="center"/>
              <w:rPr>
                <w:rFonts w:ascii="宋体" w:hAnsi="宋体"/>
                <w:szCs w:val="21"/>
              </w:rPr>
            </w:pPr>
            <w:r>
              <w:rPr>
                <w:rFonts w:hint="eastAsia" w:ascii="宋体" w:hAnsi="宋体"/>
                <w:szCs w:val="21"/>
                <w:lang w:val="zh-CN"/>
              </w:rPr>
              <w:t>144+（36）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bottom w:val="single" w:color="auto" w:sz="4" w:space="0"/>
            </w:tcBorders>
            <w:vAlign w:val="center"/>
          </w:tcPr>
          <w:p>
            <w:pPr>
              <w:autoSpaceDE w:val="0"/>
              <w:autoSpaceDN w:val="0"/>
              <w:adjustRightInd w:val="0"/>
              <w:spacing w:line="0" w:lineRule="atLeast"/>
              <w:ind w:left="-19" w:hanging="27"/>
              <w:jc w:val="center"/>
              <w:rPr>
                <w:rFonts w:ascii="宋体" w:hAnsi="宋体"/>
                <w:szCs w:val="21"/>
                <w:lang w:val="zh-CN"/>
              </w:rPr>
            </w:pPr>
            <w:r>
              <w:rPr>
                <w:rFonts w:hint="eastAsia" w:ascii="宋体" w:hAnsi="宋体"/>
                <w:szCs w:val="21"/>
                <w:lang w:val="zh-CN"/>
              </w:rPr>
              <w:t>语文</w:t>
            </w:r>
          </w:p>
        </w:tc>
        <w:tc>
          <w:tcPr>
            <w:tcW w:w="6153" w:type="dxa"/>
            <w:tcBorders>
              <w:bottom w:val="single" w:color="auto" w:sz="4" w:space="0"/>
            </w:tcBorders>
            <w:vAlign w:val="center"/>
          </w:tcPr>
          <w:p>
            <w:pPr>
              <w:autoSpaceDE w:val="0"/>
              <w:autoSpaceDN w:val="0"/>
              <w:adjustRightInd w:val="0"/>
              <w:spacing w:line="0" w:lineRule="atLeast"/>
              <w:ind w:left="-19" w:hanging="27"/>
              <w:rPr>
                <w:rFonts w:ascii="宋体" w:hAnsi="宋体"/>
                <w:szCs w:val="21"/>
                <w:lang w:val="zh-CN"/>
              </w:rPr>
            </w:pPr>
            <w:r>
              <w:rPr>
                <w:rFonts w:hint="eastAsia" w:ascii="宋体" w:hAnsi="宋体"/>
                <w:szCs w:val="21"/>
                <w:lang w:val="zh-CN"/>
              </w:rPr>
              <w:t>执行教育部颁布的《中等职业学校语文课程标准》和省有关本课程的教学要求，注重与行业发展、专业实际相结合。其中限定选修（职业模块）54学时的教学内容，由学校结合专业情况和学生发展需求，依据课程标准，在部颁教材中选择确定</w:t>
            </w:r>
          </w:p>
        </w:tc>
        <w:tc>
          <w:tcPr>
            <w:tcW w:w="1417" w:type="dxa"/>
            <w:tcBorders>
              <w:bottom w:val="single" w:color="auto" w:sz="4" w:space="0"/>
            </w:tcBorders>
            <w:vAlign w:val="center"/>
          </w:tcPr>
          <w:p>
            <w:pPr>
              <w:jc w:val="center"/>
              <w:rPr>
                <w:rFonts w:ascii="宋体" w:hAnsi="宋体"/>
                <w:szCs w:val="21"/>
              </w:rPr>
            </w:pPr>
            <w:r>
              <w:rPr>
                <w:rFonts w:hint="eastAsia" w:ascii="宋体" w:hAnsi="宋体"/>
                <w:szCs w:val="21"/>
              </w:rPr>
              <w:t>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bottom w:val="single" w:color="auto" w:sz="4" w:space="0"/>
            </w:tcBorders>
            <w:vAlign w:val="center"/>
          </w:tcPr>
          <w:p>
            <w:pPr>
              <w:autoSpaceDE w:val="0"/>
              <w:autoSpaceDN w:val="0"/>
              <w:adjustRightInd w:val="0"/>
              <w:spacing w:line="0" w:lineRule="atLeast"/>
              <w:ind w:left="-19" w:hanging="27"/>
              <w:jc w:val="center"/>
              <w:rPr>
                <w:rFonts w:ascii="宋体" w:hAnsi="宋体"/>
                <w:szCs w:val="21"/>
                <w:lang w:val="zh-CN"/>
              </w:rPr>
            </w:pPr>
            <w:r>
              <w:rPr>
                <w:rFonts w:hint="eastAsia" w:ascii="宋体" w:hAnsi="宋体"/>
                <w:szCs w:val="21"/>
                <w:lang w:val="zh-CN"/>
              </w:rPr>
              <w:t>历史</w:t>
            </w:r>
          </w:p>
        </w:tc>
        <w:tc>
          <w:tcPr>
            <w:tcW w:w="6153" w:type="dxa"/>
            <w:tcBorders>
              <w:bottom w:val="single" w:color="auto" w:sz="4" w:space="0"/>
            </w:tcBorders>
            <w:vAlign w:val="center"/>
          </w:tcPr>
          <w:p>
            <w:pPr>
              <w:autoSpaceDE w:val="0"/>
              <w:autoSpaceDN w:val="0"/>
              <w:adjustRightInd w:val="0"/>
              <w:spacing w:line="0" w:lineRule="atLeast"/>
              <w:ind w:left="-19" w:hanging="27"/>
              <w:rPr>
                <w:rFonts w:ascii="宋体" w:hAnsi="宋体"/>
                <w:szCs w:val="21"/>
                <w:lang w:val="zh-CN"/>
              </w:rPr>
            </w:pPr>
            <w:r>
              <w:rPr>
                <w:rFonts w:hint="eastAsia" w:ascii="宋体" w:hAnsi="宋体"/>
                <w:szCs w:val="21"/>
                <w:lang w:val="zh-CN"/>
              </w:rPr>
              <w:t>执行教育部颁布的《中等职业学校历史课程标准》和省有关本课程的教学要求，注重与行业发展、专业实际相结合。学校可结合办学特色、专业情况和学生发展需求，增加不超过18学时的任意选修内容（拓展模块），相应教学内容依据课程标准，在部颁教材中选择确定</w:t>
            </w:r>
          </w:p>
        </w:tc>
        <w:tc>
          <w:tcPr>
            <w:tcW w:w="1417" w:type="dxa"/>
            <w:tcBorders>
              <w:bottom w:val="single" w:color="auto" w:sz="4" w:space="0"/>
            </w:tcBorders>
            <w:vAlign w:val="center"/>
          </w:tcPr>
          <w:p>
            <w:pPr>
              <w:jc w:val="center"/>
              <w:rPr>
                <w:rFonts w:ascii="宋体" w:hAnsi="宋体"/>
                <w:szCs w:val="21"/>
                <w:lang w:val="zh-CN"/>
              </w:rPr>
            </w:pPr>
            <w:r>
              <w:rPr>
                <w:rFonts w:hint="eastAsia" w:ascii="宋体" w:hAnsi="宋体"/>
                <w:szCs w:val="21"/>
              </w:rPr>
              <w:t>72+（18）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auto" w:sz="4" w:space="0"/>
              <w:bottom w:val="single" w:color="auto" w:sz="4" w:space="0"/>
            </w:tcBorders>
            <w:vAlign w:val="center"/>
          </w:tcPr>
          <w:p>
            <w:pPr>
              <w:autoSpaceDE w:val="0"/>
              <w:autoSpaceDN w:val="0"/>
              <w:adjustRightInd w:val="0"/>
              <w:spacing w:line="0" w:lineRule="atLeast"/>
              <w:ind w:left="-19" w:hanging="27"/>
              <w:jc w:val="center"/>
              <w:rPr>
                <w:rFonts w:ascii="宋体" w:hAnsi="宋体"/>
                <w:szCs w:val="21"/>
                <w:lang w:val="zh-CN"/>
              </w:rPr>
            </w:pPr>
            <w:r>
              <w:rPr>
                <w:rFonts w:hint="eastAsia" w:ascii="宋体" w:hAnsi="宋体"/>
                <w:szCs w:val="21"/>
                <w:lang w:val="zh-CN"/>
              </w:rPr>
              <w:t>数学</w:t>
            </w:r>
          </w:p>
        </w:tc>
        <w:tc>
          <w:tcPr>
            <w:tcW w:w="6153" w:type="dxa"/>
            <w:tcBorders>
              <w:top w:val="single" w:color="auto" w:sz="4" w:space="0"/>
              <w:bottom w:val="single" w:color="auto" w:sz="4" w:space="0"/>
            </w:tcBorders>
            <w:vAlign w:val="center"/>
          </w:tcPr>
          <w:p>
            <w:pPr>
              <w:autoSpaceDE w:val="0"/>
              <w:autoSpaceDN w:val="0"/>
              <w:adjustRightInd w:val="0"/>
              <w:spacing w:line="0" w:lineRule="atLeast"/>
              <w:ind w:left="-19" w:hanging="27"/>
              <w:rPr>
                <w:rFonts w:ascii="宋体" w:hAnsi="宋体"/>
                <w:szCs w:val="21"/>
                <w:lang w:val="zh-CN"/>
              </w:rPr>
            </w:pPr>
            <w:r>
              <w:rPr>
                <w:rFonts w:hint="eastAsia" w:ascii="宋体" w:hAnsi="宋体"/>
                <w:szCs w:val="21"/>
                <w:lang w:val="zh-CN"/>
              </w:rPr>
              <w:t>执行教育部颁布的《中等职业学校数学课程标准》和省有关本课程的教学要求，注重与行业发展、专业实际相结合。其中限定选修（职业模块）36学时的教学内容，由学校结合专业情况和学生发展需求，依据课程标准选择确定</w:t>
            </w:r>
          </w:p>
        </w:tc>
        <w:tc>
          <w:tcPr>
            <w:tcW w:w="1417" w:type="dxa"/>
            <w:tcBorders>
              <w:top w:val="single" w:color="auto" w:sz="4" w:space="0"/>
              <w:bottom w:val="single" w:color="auto" w:sz="4" w:space="0"/>
            </w:tcBorders>
            <w:vAlign w:val="center"/>
          </w:tcPr>
          <w:p>
            <w:pPr>
              <w:jc w:val="center"/>
              <w:rPr>
                <w:rFonts w:ascii="宋体" w:hAnsi="宋体"/>
                <w:szCs w:val="21"/>
                <w:lang w:val="zh-CN"/>
              </w:rPr>
            </w:pPr>
            <w:r>
              <w:rPr>
                <w:rFonts w:hint="eastAsia" w:ascii="宋体" w:hAnsi="宋体"/>
                <w:szCs w:val="21"/>
                <w:lang w:val="zh-CN"/>
              </w:rPr>
              <w:t>1</w:t>
            </w:r>
            <w:r>
              <w:rPr>
                <w:rFonts w:hint="eastAsia" w:ascii="宋体" w:hAnsi="宋体"/>
                <w:szCs w:val="21"/>
              </w:rPr>
              <w:t>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auto" w:sz="4" w:space="0"/>
              <w:bottom w:val="single" w:color="auto" w:sz="4" w:space="0"/>
            </w:tcBorders>
            <w:vAlign w:val="center"/>
          </w:tcPr>
          <w:p>
            <w:pPr>
              <w:autoSpaceDE w:val="0"/>
              <w:autoSpaceDN w:val="0"/>
              <w:adjustRightInd w:val="0"/>
              <w:spacing w:line="0" w:lineRule="atLeast"/>
              <w:ind w:left="-19" w:hanging="27"/>
              <w:jc w:val="center"/>
              <w:rPr>
                <w:rFonts w:ascii="宋体" w:hAnsi="宋体"/>
                <w:szCs w:val="21"/>
                <w:lang w:val="zh-CN"/>
              </w:rPr>
            </w:pPr>
            <w:r>
              <w:rPr>
                <w:rFonts w:hint="eastAsia" w:ascii="宋体" w:hAnsi="宋体"/>
                <w:szCs w:val="21"/>
                <w:lang w:val="zh-CN"/>
              </w:rPr>
              <w:t>英语</w:t>
            </w:r>
          </w:p>
        </w:tc>
        <w:tc>
          <w:tcPr>
            <w:tcW w:w="6153" w:type="dxa"/>
            <w:tcBorders>
              <w:top w:val="single" w:color="auto" w:sz="4" w:space="0"/>
              <w:bottom w:val="single" w:color="auto" w:sz="4" w:space="0"/>
            </w:tcBorders>
            <w:vAlign w:val="center"/>
          </w:tcPr>
          <w:p>
            <w:pPr>
              <w:autoSpaceDE w:val="0"/>
              <w:autoSpaceDN w:val="0"/>
              <w:adjustRightInd w:val="0"/>
              <w:spacing w:line="0" w:lineRule="atLeast"/>
              <w:ind w:left="-19" w:hanging="27"/>
              <w:rPr>
                <w:rFonts w:ascii="宋体" w:hAnsi="宋体"/>
                <w:szCs w:val="21"/>
                <w:lang w:val="zh-CN"/>
              </w:rPr>
            </w:pPr>
            <w:r>
              <w:rPr>
                <w:rFonts w:hint="eastAsia" w:ascii="宋体" w:hAnsi="宋体"/>
                <w:szCs w:val="21"/>
                <w:lang w:val="zh-CN"/>
              </w:rPr>
              <w:t>执行教育部颁布的《中等职业学校英语课程标准》和省有关本课程的教学要求，注重与行业发展、专业实际相结合。其中限定选修（职业模块）36学时的教学内容，由学校结合专业情况和学生发展需求，依据课程标准选择确定</w:t>
            </w:r>
          </w:p>
        </w:tc>
        <w:tc>
          <w:tcPr>
            <w:tcW w:w="1417" w:type="dxa"/>
            <w:tcBorders>
              <w:top w:val="single" w:color="auto" w:sz="4" w:space="0"/>
              <w:bottom w:val="single" w:color="auto" w:sz="4" w:space="0"/>
            </w:tcBorders>
            <w:vAlign w:val="center"/>
          </w:tcPr>
          <w:p>
            <w:pPr>
              <w:jc w:val="center"/>
              <w:rPr>
                <w:rFonts w:ascii="宋体" w:hAnsi="宋体"/>
                <w:szCs w:val="21"/>
                <w:lang w:val="zh-CN"/>
              </w:rPr>
            </w:pPr>
            <w:r>
              <w:rPr>
                <w:rFonts w:hint="eastAsia" w:ascii="宋体" w:hAnsi="宋体"/>
                <w:szCs w:val="21"/>
                <w:lang w:val="zh-CN"/>
              </w:rPr>
              <w:t>1</w:t>
            </w:r>
            <w:r>
              <w:rPr>
                <w:rFonts w:hint="eastAsia" w:ascii="宋体" w:hAnsi="宋体"/>
                <w:szCs w:val="21"/>
              </w:rPr>
              <w:t>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auto" w:sz="4" w:space="0"/>
              <w:bottom w:val="single" w:color="auto" w:sz="4" w:space="0"/>
            </w:tcBorders>
            <w:vAlign w:val="center"/>
          </w:tcPr>
          <w:p>
            <w:pPr>
              <w:autoSpaceDE w:val="0"/>
              <w:autoSpaceDN w:val="0"/>
              <w:adjustRightInd w:val="0"/>
              <w:spacing w:line="0" w:lineRule="atLeast"/>
              <w:ind w:left="-19" w:hanging="27"/>
              <w:jc w:val="center"/>
              <w:rPr>
                <w:rFonts w:ascii="宋体" w:hAnsi="宋体"/>
                <w:szCs w:val="21"/>
                <w:lang w:val="zh-CN"/>
              </w:rPr>
            </w:pPr>
            <w:r>
              <w:rPr>
                <w:rFonts w:hint="eastAsia" w:ascii="宋体" w:hAnsi="宋体"/>
                <w:szCs w:val="21"/>
                <w:lang w:val="zh-CN"/>
              </w:rPr>
              <w:t>信息技术</w:t>
            </w:r>
          </w:p>
        </w:tc>
        <w:tc>
          <w:tcPr>
            <w:tcW w:w="6153" w:type="dxa"/>
            <w:tcBorders>
              <w:top w:val="single" w:color="auto" w:sz="4" w:space="0"/>
              <w:bottom w:val="single" w:color="auto" w:sz="4" w:space="0"/>
            </w:tcBorders>
            <w:vAlign w:val="center"/>
          </w:tcPr>
          <w:p>
            <w:pPr>
              <w:autoSpaceDE w:val="0"/>
              <w:autoSpaceDN w:val="0"/>
              <w:adjustRightInd w:val="0"/>
              <w:spacing w:line="0" w:lineRule="atLeast"/>
              <w:ind w:left="-19" w:hanging="27"/>
              <w:rPr>
                <w:rFonts w:ascii="宋体" w:hAnsi="宋体"/>
                <w:szCs w:val="21"/>
                <w:lang w:val="zh-CN"/>
              </w:rPr>
            </w:pPr>
            <w:r>
              <w:rPr>
                <w:rFonts w:hint="eastAsia" w:ascii="宋体" w:hAnsi="宋体"/>
                <w:szCs w:val="21"/>
                <w:lang w:val="zh-CN"/>
              </w:rPr>
              <w:t>执行教育部颁布的《中等职业学校信息技术课程标准》和省有关本课程的教学要求，注重与行业发展、专业实际相结合。具体教学内容应结合专业情况、学生发展需要，依据课程标准选择确定</w:t>
            </w:r>
          </w:p>
        </w:tc>
        <w:tc>
          <w:tcPr>
            <w:tcW w:w="1417" w:type="dxa"/>
            <w:tcBorders>
              <w:top w:val="single" w:color="auto" w:sz="4" w:space="0"/>
              <w:bottom w:val="single" w:color="auto" w:sz="4" w:space="0"/>
            </w:tcBorders>
            <w:vAlign w:val="center"/>
          </w:tcPr>
          <w:p>
            <w:pPr>
              <w:jc w:val="center"/>
              <w:rPr>
                <w:rFonts w:ascii="宋体" w:hAnsi="宋体"/>
                <w:szCs w:val="21"/>
                <w:lang w:val="zh-CN"/>
              </w:rPr>
            </w:pPr>
            <w:r>
              <w:rPr>
                <w:rFonts w:hint="eastAsia" w:ascii="宋体" w:hAnsi="宋体"/>
                <w:szCs w:val="21"/>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auto" w:sz="4" w:space="0"/>
              <w:bottom w:val="single" w:color="auto" w:sz="4" w:space="0"/>
            </w:tcBorders>
            <w:vAlign w:val="center"/>
          </w:tcPr>
          <w:p>
            <w:pPr>
              <w:autoSpaceDE w:val="0"/>
              <w:autoSpaceDN w:val="0"/>
              <w:adjustRightInd w:val="0"/>
              <w:spacing w:line="0" w:lineRule="atLeast"/>
              <w:ind w:left="-19" w:hanging="27"/>
              <w:jc w:val="center"/>
              <w:rPr>
                <w:rFonts w:ascii="宋体" w:hAnsi="宋体"/>
                <w:szCs w:val="21"/>
                <w:lang w:val="zh-CN"/>
              </w:rPr>
            </w:pPr>
            <w:r>
              <w:rPr>
                <w:rFonts w:hint="eastAsia" w:ascii="宋体" w:hAnsi="宋体"/>
                <w:szCs w:val="21"/>
                <w:lang w:val="zh-CN"/>
              </w:rPr>
              <w:t>体育与健康</w:t>
            </w:r>
          </w:p>
        </w:tc>
        <w:tc>
          <w:tcPr>
            <w:tcW w:w="6153" w:type="dxa"/>
            <w:tcBorders>
              <w:top w:val="single" w:color="auto" w:sz="4" w:space="0"/>
              <w:bottom w:val="single" w:color="auto" w:sz="4" w:space="0"/>
            </w:tcBorders>
            <w:vAlign w:val="center"/>
          </w:tcPr>
          <w:p>
            <w:pPr>
              <w:autoSpaceDE w:val="0"/>
              <w:autoSpaceDN w:val="0"/>
              <w:adjustRightInd w:val="0"/>
              <w:spacing w:line="0" w:lineRule="atLeast"/>
              <w:ind w:left="-19" w:hanging="27"/>
              <w:rPr>
                <w:rFonts w:ascii="宋体" w:hAnsi="宋体"/>
                <w:szCs w:val="21"/>
                <w:lang w:val="zh-CN"/>
              </w:rPr>
            </w:pPr>
            <w:r>
              <w:rPr>
                <w:rFonts w:hint="eastAsia" w:ascii="宋体" w:hAnsi="宋体"/>
                <w:szCs w:val="21"/>
                <w:lang w:val="zh-CN"/>
              </w:rPr>
              <w:t>执行教育部颁布的《中等职业学校体育与健康课程标准》和省有关本课程的教学要求，注重与行业发展、专业实际相结合。其中限定选修和任意选修教学内容，由学校结合教学实际、学生发展需求，在课程标准的拓展模块中选择确定</w:t>
            </w:r>
          </w:p>
        </w:tc>
        <w:tc>
          <w:tcPr>
            <w:tcW w:w="1417" w:type="dxa"/>
            <w:tcBorders>
              <w:top w:val="single" w:color="auto" w:sz="4" w:space="0"/>
              <w:bottom w:val="single" w:color="auto" w:sz="4" w:space="0"/>
            </w:tcBorders>
            <w:vAlign w:val="center"/>
          </w:tcPr>
          <w:p>
            <w:pPr>
              <w:jc w:val="center"/>
              <w:rPr>
                <w:rFonts w:ascii="宋体" w:hAnsi="宋体"/>
                <w:szCs w:val="21"/>
                <w:lang w:val="zh-CN"/>
              </w:rPr>
            </w:pPr>
            <w:r>
              <w:rPr>
                <w:rFonts w:hint="eastAsia" w:ascii="宋体" w:hAnsi="宋体"/>
                <w:szCs w:val="21"/>
                <w:lang w:val="zh-CN"/>
              </w:rPr>
              <w:t>1</w:t>
            </w:r>
            <w:r>
              <w:rPr>
                <w:rFonts w:hint="eastAsia" w:ascii="宋体" w:hAnsi="宋体"/>
                <w:szCs w:val="21"/>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auto" w:sz="4" w:space="0"/>
              <w:bottom w:val="single" w:color="auto" w:sz="4" w:space="0"/>
            </w:tcBorders>
            <w:vAlign w:val="center"/>
          </w:tcPr>
          <w:p>
            <w:pPr>
              <w:autoSpaceDE w:val="0"/>
              <w:autoSpaceDN w:val="0"/>
              <w:adjustRightInd w:val="0"/>
              <w:spacing w:line="0" w:lineRule="atLeast"/>
              <w:ind w:left="-19" w:hanging="27"/>
              <w:jc w:val="center"/>
              <w:rPr>
                <w:rFonts w:ascii="宋体" w:hAnsi="宋体"/>
                <w:szCs w:val="21"/>
                <w:lang w:val="zh-CN"/>
              </w:rPr>
            </w:pPr>
            <w:r>
              <w:rPr>
                <w:rFonts w:hint="eastAsia" w:ascii="宋体" w:hAnsi="宋体"/>
                <w:szCs w:val="21"/>
                <w:lang w:val="zh-CN"/>
              </w:rPr>
              <w:t>艺术</w:t>
            </w:r>
          </w:p>
        </w:tc>
        <w:tc>
          <w:tcPr>
            <w:tcW w:w="6153" w:type="dxa"/>
            <w:tcBorders>
              <w:top w:val="single" w:color="auto" w:sz="4" w:space="0"/>
              <w:bottom w:val="single" w:color="auto" w:sz="4" w:space="0"/>
            </w:tcBorders>
            <w:vAlign w:val="center"/>
          </w:tcPr>
          <w:p>
            <w:pPr>
              <w:autoSpaceDE w:val="0"/>
              <w:autoSpaceDN w:val="0"/>
              <w:adjustRightInd w:val="0"/>
              <w:spacing w:line="0" w:lineRule="atLeast"/>
              <w:ind w:left="-19" w:hanging="27"/>
              <w:rPr>
                <w:rFonts w:ascii="宋体" w:hAnsi="宋体"/>
                <w:szCs w:val="21"/>
                <w:lang w:val="zh-CN"/>
              </w:rPr>
            </w:pPr>
            <w:r>
              <w:rPr>
                <w:rFonts w:hint="eastAsia" w:ascii="宋体" w:hAnsi="宋体"/>
                <w:szCs w:val="21"/>
                <w:lang w:val="zh-CN"/>
              </w:rPr>
              <w:t>执行教育部颁布的《中等职业学校艺术课程标准》和省有关本课程的教学要求，注重与行业发展、专业实际相结合。学校可结合实际情况，增加一定学时的任意选修内容（拓展模块），其教学内容可结合学校特色、专业特点、教师特长、学生需求、地方资源等，依据课程标准选择确定</w:t>
            </w:r>
          </w:p>
        </w:tc>
        <w:tc>
          <w:tcPr>
            <w:tcW w:w="1417" w:type="dxa"/>
            <w:tcBorders>
              <w:top w:val="single" w:color="auto" w:sz="4" w:space="0"/>
              <w:bottom w:val="single" w:color="auto" w:sz="4" w:space="0"/>
            </w:tcBorders>
            <w:vAlign w:val="center"/>
          </w:tcPr>
          <w:p>
            <w:pPr>
              <w:jc w:val="center"/>
              <w:rPr>
                <w:rFonts w:ascii="宋体" w:hAnsi="宋体"/>
                <w:szCs w:val="21"/>
                <w:lang w:val="zh-CN"/>
              </w:rPr>
            </w:pPr>
            <w:r>
              <w:rPr>
                <w:rFonts w:hint="eastAsia" w:ascii="宋体" w:hAnsi="宋体"/>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auto" w:sz="4" w:space="0"/>
              <w:bottom w:val="single" w:color="auto" w:sz="4" w:space="0"/>
            </w:tcBorders>
            <w:vAlign w:val="center"/>
          </w:tcPr>
          <w:p>
            <w:pPr>
              <w:autoSpaceDE w:val="0"/>
              <w:autoSpaceDN w:val="0"/>
              <w:adjustRightInd w:val="0"/>
              <w:spacing w:line="0" w:lineRule="atLeast"/>
              <w:ind w:left="-19" w:hanging="27"/>
              <w:jc w:val="center"/>
              <w:rPr>
                <w:rFonts w:ascii="宋体" w:hAnsi="宋体"/>
                <w:szCs w:val="21"/>
                <w:lang w:val="zh-CN"/>
              </w:rPr>
            </w:pPr>
            <w:r>
              <w:rPr>
                <w:rFonts w:hint="eastAsia" w:ascii="宋体" w:hAnsi="宋体"/>
                <w:szCs w:val="21"/>
                <w:lang w:val="zh-CN"/>
              </w:rPr>
              <w:t>劳动教育</w:t>
            </w:r>
          </w:p>
        </w:tc>
        <w:tc>
          <w:tcPr>
            <w:tcW w:w="6153" w:type="dxa"/>
            <w:tcBorders>
              <w:top w:val="single" w:color="auto" w:sz="4" w:space="0"/>
              <w:bottom w:val="single" w:color="auto" w:sz="4" w:space="0"/>
            </w:tcBorders>
            <w:vAlign w:val="center"/>
          </w:tcPr>
          <w:p>
            <w:pPr>
              <w:autoSpaceDE w:val="0"/>
              <w:autoSpaceDN w:val="0"/>
              <w:adjustRightInd w:val="0"/>
              <w:spacing w:line="0" w:lineRule="atLeast"/>
              <w:ind w:left="-19" w:hanging="27"/>
              <w:rPr>
                <w:rFonts w:ascii="宋体" w:hAnsi="宋体" w:cs="仿宋"/>
                <w:szCs w:val="21"/>
              </w:rPr>
            </w:pPr>
            <w:r>
              <w:rPr>
                <w:rFonts w:hint="eastAsia" w:ascii="宋体" w:hAnsi="宋体"/>
                <w:szCs w:val="21"/>
              </w:rPr>
              <w:t>执行中共中央国务院发布的《关于全面加强新时代大中小学劳动教育的意见》相关要求，劳动教育</w:t>
            </w:r>
            <w:r>
              <w:rPr>
                <w:rFonts w:ascii="宋体" w:hAnsi="宋体"/>
                <w:szCs w:val="21"/>
              </w:rPr>
              <w:t>以实习实训课为主要载体开展，其中劳动精神、劳模精神、工匠精神专题教育不少于16学时</w:t>
            </w:r>
          </w:p>
        </w:tc>
        <w:tc>
          <w:tcPr>
            <w:tcW w:w="1417" w:type="dxa"/>
            <w:tcBorders>
              <w:top w:val="single" w:color="auto" w:sz="4" w:space="0"/>
              <w:bottom w:val="single" w:color="auto" w:sz="4" w:space="0"/>
            </w:tcBorders>
            <w:vAlign w:val="center"/>
          </w:tcPr>
          <w:p>
            <w:pPr>
              <w:jc w:val="center"/>
              <w:rPr>
                <w:rFonts w:ascii="宋体" w:hAnsi="宋体"/>
                <w:szCs w:val="21"/>
              </w:rPr>
            </w:pPr>
            <w:r>
              <w:rPr>
                <w:rFonts w:hint="eastAsia" w:ascii="宋体" w:hAnsi="宋体"/>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auto" w:sz="4" w:space="0"/>
              <w:bottom w:val="single" w:color="auto" w:sz="4" w:space="0"/>
            </w:tcBorders>
            <w:vAlign w:val="center"/>
          </w:tcPr>
          <w:p>
            <w:pPr>
              <w:autoSpaceDE w:val="0"/>
              <w:autoSpaceDN w:val="0"/>
              <w:adjustRightInd w:val="0"/>
              <w:spacing w:line="0" w:lineRule="atLeast"/>
              <w:ind w:left="-19" w:hanging="27"/>
              <w:jc w:val="center"/>
              <w:rPr>
                <w:rFonts w:ascii="宋体" w:hAnsi="宋体"/>
                <w:szCs w:val="21"/>
              </w:rPr>
            </w:pPr>
            <w:r>
              <w:rPr>
                <w:rFonts w:hint="eastAsia" w:ascii="宋体" w:hAnsi="宋体"/>
                <w:szCs w:val="21"/>
              </w:rPr>
              <w:t>物理</w:t>
            </w:r>
          </w:p>
        </w:tc>
        <w:tc>
          <w:tcPr>
            <w:tcW w:w="6153" w:type="dxa"/>
            <w:tcBorders>
              <w:top w:val="single" w:color="auto" w:sz="4" w:space="0"/>
              <w:bottom w:val="single" w:color="auto" w:sz="4" w:space="0"/>
            </w:tcBorders>
            <w:vAlign w:val="center"/>
          </w:tcPr>
          <w:p>
            <w:pPr>
              <w:autoSpaceDE w:val="0"/>
              <w:autoSpaceDN w:val="0"/>
              <w:adjustRightInd w:val="0"/>
              <w:spacing w:line="0" w:lineRule="atLeast"/>
              <w:ind w:left="-19" w:hanging="27"/>
              <w:rPr>
                <w:rFonts w:ascii="宋体" w:hAnsi="宋体"/>
                <w:szCs w:val="21"/>
              </w:rPr>
            </w:pPr>
            <w:r>
              <w:rPr>
                <w:rFonts w:hint="eastAsia" w:ascii="宋体" w:hAnsi="宋体"/>
                <w:szCs w:val="21"/>
                <w:lang w:val="zh-CN"/>
              </w:rPr>
              <w:t>执行教育部颁布的《中等职业学校物理课程标准》和省有关本课程的教学要求，注重与行业发展、专业实际相结合。学校可结合实际情况，增加一定学时的任意选修内容（拓展模块），其教学内容可结合专业情况和学生发展需求，依据课程标准选择确定</w:t>
            </w:r>
          </w:p>
        </w:tc>
        <w:tc>
          <w:tcPr>
            <w:tcW w:w="1417" w:type="dxa"/>
            <w:tcBorders>
              <w:top w:val="single" w:color="auto" w:sz="4" w:space="0"/>
              <w:bottom w:val="single" w:color="auto" w:sz="4" w:space="0"/>
            </w:tcBorders>
            <w:vAlign w:val="center"/>
          </w:tcPr>
          <w:p>
            <w:pPr>
              <w:jc w:val="center"/>
              <w:rPr>
                <w:rFonts w:ascii="宋体" w:hAnsi="宋体"/>
                <w:szCs w:val="21"/>
              </w:rPr>
            </w:pPr>
            <w:r>
              <w:rPr>
                <w:rFonts w:hint="eastAsia" w:ascii="宋体" w:hAnsi="宋体"/>
                <w:szCs w:val="21"/>
              </w:rPr>
              <w:t>45</w:t>
            </w:r>
          </w:p>
        </w:tc>
      </w:tr>
    </w:tbl>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r>
        <w:rPr>
          <w:rFonts w:hint="eastAsia" w:ascii="宋体" w:hAnsi="宋体" w:cs="宋体"/>
          <w:color w:val="000000"/>
          <w:sz w:val="24"/>
        </w:rPr>
        <w:t>2.主要专业（技能）课程要求</w:t>
      </w:r>
    </w:p>
    <w:p>
      <w:pPr>
        <w:spacing w:line="400" w:lineRule="exact"/>
        <w:ind w:firstLine="480" w:firstLineChars="200"/>
        <w:rPr>
          <w:rFonts w:ascii="宋体" w:hAnsi="宋体" w:cs="仿宋"/>
          <w:sz w:val="24"/>
        </w:rPr>
      </w:pPr>
      <w:r>
        <w:rPr>
          <w:rFonts w:hint="eastAsia" w:ascii="宋体" w:hAnsi="宋体" w:cs="仿宋"/>
          <w:sz w:val="24"/>
        </w:rPr>
        <w:t>（1）专业类平台课程</w:t>
      </w:r>
    </w:p>
    <w:tbl>
      <w:tblPr>
        <w:tblStyle w:val="17"/>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2512"/>
        <w:gridCol w:w="4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cs="仿宋"/>
                <w:b/>
                <w:szCs w:val="21"/>
              </w:rPr>
            </w:pPr>
            <w:r>
              <w:rPr>
                <w:rFonts w:hint="eastAsia" w:cs="仿宋"/>
                <w:b/>
                <w:szCs w:val="21"/>
              </w:rPr>
              <w:t>课程名称</w:t>
            </w:r>
          </w:p>
          <w:p>
            <w:pPr>
              <w:spacing w:line="240" w:lineRule="atLeast"/>
              <w:jc w:val="center"/>
              <w:rPr>
                <w:rFonts w:cs="仿宋"/>
                <w:b/>
                <w:szCs w:val="21"/>
              </w:rPr>
            </w:pPr>
            <w:r>
              <w:rPr>
                <w:rFonts w:hint="eastAsia" w:cs="仿宋"/>
                <w:b/>
                <w:szCs w:val="21"/>
              </w:rPr>
              <w:t>（参考学时）</w:t>
            </w:r>
          </w:p>
        </w:tc>
        <w:tc>
          <w:tcPr>
            <w:tcW w:w="251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cs="仿宋"/>
                <w:b/>
                <w:szCs w:val="21"/>
              </w:rPr>
            </w:pPr>
            <w:r>
              <w:rPr>
                <w:rFonts w:hint="eastAsia" w:cs="仿宋"/>
                <w:b/>
                <w:szCs w:val="21"/>
              </w:rPr>
              <w:t>主要教学内容</w:t>
            </w:r>
          </w:p>
        </w:tc>
        <w:tc>
          <w:tcPr>
            <w:tcW w:w="466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cs="仿宋"/>
                <w:b/>
                <w:szCs w:val="21"/>
              </w:rPr>
            </w:pPr>
            <w:r>
              <w:rPr>
                <w:rFonts w:hint="eastAsia" w:cs="仿宋"/>
                <w:b/>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bCs/>
                <w:szCs w:val="21"/>
              </w:rPr>
            </w:pPr>
            <w:r>
              <w:rPr>
                <w:rFonts w:hint="eastAsia" w:ascii="宋体" w:hAnsi="宋体" w:cs="宋体"/>
                <w:bCs/>
                <w:szCs w:val="21"/>
              </w:rPr>
              <w:t>现代制造技术概论</w:t>
            </w:r>
          </w:p>
          <w:p>
            <w:pPr>
              <w:autoSpaceDE w:val="0"/>
              <w:autoSpaceDN w:val="0"/>
              <w:adjustRightInd w:val="0"/>
              <w:spacing w:line="240" w:lineRule="atLeast"/>
              <w:jc w:val="center"/>
              <w:rPr>
                <w:rFonts w:ascii="宋体" w:hAnsi="宋体" w:cs="宋体"/>
                <w:bCs/>
                <w:szCs w:val="21"/>
              </w:rPr>
            </w:pPr>
            <w:r>
              <w:rPr>
                <w:rFonts w:hint="eastAsia" w:ascii="宋体" w:hAnsi="宋体" w:cs="宋体"/>
                <w:bCs/>
                <w:szCs w:val="21"/>
              </w:rPr>
              <w:t>（36学时）</w:t>
            </w:r>
          </w:p>
        </w:tc>
        <w:tc>
          <w:tcPr>
            <w:tcW w:w="2512" w:type="dxa"/>
            <w:tcBorders>
              <w:top w:val="single" w:color="auto" w:sz="4" w:space="0"/>
              <w:left w:val="single" w:color="auto" w:sz="4" w:space="0"/>
              <w:right w:val="single" w:color="auto" w:sz="4" w:space="0"/>
            </w:tcBorders>
            <w:vAlign w:val="center"/>
          </w:tcPr>
          <w:p>
            <w:pPr>
              <w:autoSpaceDE w:val="0"/>
              <w:autoSpaceDN w:val="0"/>
              <w:adjustRightInd w:val="0"/>
              <w:spacing w:line="240" w:lineRule="atLeast"/>
              <w:rPr>
                <w:rFonts w:ascii="宋体" w:hAnsi="宋体" w:cs="宋体"/>
                <w:szCs w:val="21"/>
                <w:shd w:val="clear" w:color="auto" w:fill="FFFFFF"/>
              </w:rPr>
            </w:pPr>
            <w:r>
              <w:rPr>
                <w:rFonts w:hint="eastAsia" w:ascii="宋体" w:hAnsi="宋体" w:cs="宋体"/>
                <w:bCs/>
                <w:szCs w:val="21"/>
                <w:lang w:val="zh-CN"/>
              </w:rPr>
              <w:t>（1）</w:t>
            </w:r>
            <w:r>
              <w:rPr>
                <w:rFonts w:hint="eastAsia" w:ascii="宋体" w:hAnsi="宋体" w:cs="宋体"/>
                <w:szCs w:val="21"/>
                <w:shd w:val="clear" w:color="auto" w:fill="FFFFFF"/>
              </w:rPr>
              <w:t xml:space="preserve">现代制造技术的发展及体系结构（4学时）； </w:t>
            </w:r>
          </w:p>
          <w:p>
            <w:pPr>
              <w:autoSpaceDE w:val="0"/>
              <w:autoSpaceDN w:val="0"/>
              <w:adjustRightInd w:val="0"/>
              <w:spacing w:line="240" w:lineRule="atLeast"/>
              <w:rPr>
                <w:rFonts w:ascii="宋体" w:hAnsi="宋体" w:cs="宋体"/>
                <w:bCs/>
                <w:szCs w:val="21"/>
              </w:rPr>
            </w:pPr>
            <w:r>
              <w:rPr>
                <w:rFonts w:hint="eastAsia" w:ascii="宋体" w:hAnsi="宋体" w:cs="宋体"/>
                <w:bCs/>
                <w:szCs w:val="21"/>
              </w:rPr>
              <w:t>（2）超高速加工技术</w:t>
            </w:r>
            <w:r>
              <w:rPr>
                <w:rFonts w:hint="eastAsia" w:ascii="宋体" w:hAnsi="宋体" w:cs="宋体"/>
                <w:szCs w:val="21"/>
                <w:shd w:val="clear" w:color="auto" w:fill="FFFFFF"/>
              </w:rPr>
              <w:t>（4学时）</w:t>
            </w:r>
            <w:r>
              <w:rPr>
                <w:rFonts w:hint="eastAsia" w:ascii="宋体" w:hAnsi="宋体" w:cs="宋体"/>
                <w:bCs/>
                <w:szCs w:val="21"/>
              </w:rPr>
              <w:t>；</w:t>
            </w:r>
          </w:p>
          <w:p>
            <w:pPr>
              <w:autoSpaceDE w:val="0"/>
              <w:autoSpaceDN w:val="0"/>
              <w:adjustRightInd w:val="0"/>
              <w:spacing w:line="240" w:lineRule="atLeast"/>
              <w:rPr>
                <w:rFonts w:ascii="宋体" w:hAnsi="宋体" w:cs="宋体"/>
                <w:bCs/>
                <w:szCs w:val="21"/>
              </w:rPr>
            </w:pPr>
            <w:r>
              <w:rPr>
                <w:rFonts w:hint="eastAsia" w:ascii="宋体" w:hAnsi="宋体" w:cs="宋体"/>
                <w:bCs/>
                <w:szCs w:val="21"/>
              </w:rPr>
              <w:t>（3）超精密加工技术</w:t>
            </w:r>
            <w:r>
              <w:rPr>
                <w:rFonts w:hint="eastAsia" w:ascii="宋体" w:hAnsi="宋体" w:cs="宋体"/>
                <w:szCs w:val="21"/>
                <w:shd w:val="clear" w:color="auto" w:fill="FFFFFF"/>
              </w:rPr>
              <w:t>（4学时）</w:t>
            </w:r>
            <w:r>
              <w:rPr>
                <w:rFonts w:hint="eastAsia" w:ascii="宋体" w:hAnsi="宋体" w:cs="宋体"/>
                <w:bCs/>
                <w:szCs w:val="21"/>
              </w:rPr>
              <w:t>；</w:t>
            </w:r>
          </w:p>
          <w:p>
            <w:pPr>
              <w:autoSpaceDE w:val="0"/>
              <w:autoSpaceDN w:val="0"/>
              <w:adjustRightInd w:val="0"/>
              <w:spacing w:line="240" w:lineRule="atLeast"/>
              <w:rPr>
                <w:rFonts w:ascii="宋体" w:hAnsi="宋体" w:cs="宋体"/>
                <w:bCs/>
                <w:szCs w:val="21"/>
              </w:rPr>
            </w:pPr>
            <w:r>
              <w:rPr>
                <w:rFonts w:hint="eastAsia" w:ascii="宋体" w:hAnsi="宋体" w:cs="宋体"/>
                <w:bCs/>
                <w:szCs w:val="21"/>
              </w:rPr>
              <w:t>（4）特种加工技术</w:t>
            </w:r>
            <w:r>
              <w:rPr>
                <w:rFonts w:hint="eastAsia" w:ascii="宋体" w:hAnsi="宋体" w:cs="宋体"/>
                <w:szCs w:val="21"/>
                <w:shd w:val="clear" w:color="auto" w:fill="FFFFFF"/>
              </w:rPr>
              <w:t>（6学时）</w:t>
            </w:r>
            <w:r>
              <w:rPr>
                <w:rFonts w:hint="eastAsia" w:ascii="宋体" w:hAnsi="宋体" w:cs="宋体"/>
                <w:bCs/>
                <w:szCs w:val="21"/>
              </w:rPr>
              <w:t>；</w:t>
            </w:r>
          </w:p>
          <w:p>
            <w:pPr>
              <w:autoSpaceDE w:val="0"/>
              <w:autoSpaceDN w:val="0"/>
              <w:adjustRightInd w:val="0"/>
              <w:spacing w:line="240" w:lineRule="atLeast"/>
              <w:rPr>
                <w:rFonts w:ascii="宋体" w:hAnsi="宋体" w:cs="宋体"/>
                <w:bCs/>
                <w:szCs w:val="21"/>
              </w:rPr>
            </w:pPr>
            <w:r>
              <w:rPr>
                <w:rFonts w:hint="eastAsia" w:ascii="宋体" w:hAnsi="宋体" w:cs="宋体"/>
                <w:bCs/>
                <w:szCs w:val="21"/>
              </w:rPr>
              <w:t>（5）增材制造技术</w:t>
            </w:r>
            <w:r>
              <w:rPr>
                <w:rFonts w:hint="eastAsia" w:ascii="宋体" w:hAnsi="宋体" w:cs="宋体"/>
                <w:szCs w:val="21"/>
                <w:shd w:val="clear" w:color="auto" w:fill="FFFFFF"/>
              </w:rPr>
              <w:t>（4学时）</w:t>
            </w:r>
            <w:r>
              <w:rPr>
                <w:rFonts w:hint="eastAsia" w:ascii="宋体" w:hAnsi="宋体" w:cs="宋体"/>
                <w:bCs/>
                <w:szCs w:val="21"/>
              </w:rPr>
              <w:t>；</w:t>
            </w:r>
          </w:p>
          <w:p>
            <w:pPr>
              <w:autoSpaceDE w:val="0"/>
              <w:autoSpaceDN w:val="0"/>
              <w:adjustRightInd w:val="0"/>
              <w:spacing w:line="240" w:lineRule="atLeast"/>
              <w:rPr>
                <w:rFonts w:ascii="宋体" w:hAnsi="宋体" w:cs="宋体"/>
                <w:bCs/>
                <w:szCs w:val="21"/>
              </w:rPr>
            </w:pPr>
            <w:r>
              <w:rPr>
                <w:rFonts w:hint="eastAsia" w:ascii="宋体" w:hAnsi="宋体" w:cs="宋体"/>
                <w:bCs/>
                <w:szCs w:val="21"/>
              </w:rPr>
              <w:t>（6）数控加工技术</w:t>
            </w:r>
            <w:r>
              <w:rPr>
                <w:rFonts w:hint="eastAsia" w:ascii="宋体" w:hAnsi="宋体" w:cs="宋体"/>
                <w:szCs w:val="21"/>
                <w:shd w:val="clear" w:color="auto" w:fill="FFFFFF"/>
              </w:rPr>
              <w:t>（6学时）</w:t>
            </w:r>
            <w:r>
              <w:rPr>
                <w:rFonts w:hint="eastAsia" w:ascii="宋体" w:hAnsi="宋体" w:cs="宋体"/>
                <w:bCs/>
                <w:szCs w:val="21"/>
              </w:rPr>
              <w:t>；</w:t>
            </w:r>
          </w:p>
          <w:p>
            <w:pPr>
              <w:autoSpaceDE w:val="0"/>
              <w:autoSpaceDN w:val="0"/>
              <w:adjustRightInd w:val="0"/>
              <w:spacing w:line="240" w:lineRule="atLeast"/>
              <w:rPr>
                <w:rFonts w:ascii="宋体" w:hAnsi="宋体" w:cs="宋体"/>
                <w:bCs/>
                <w:szCs w:val="21"/>
              </w:rPr>
            </w:pPr>
            <w:r>
              <w:rPr>
                <w:rFonts w:hint="eastAsia" w:ascii="宋体" w:hAnsi="宋体" w:cs="宋体"/>
                <w:bCs/>
                <w:szCs w:val="21"/>
              </w:rPr>
              <w:t>（7）柔性制造系统</w:t>
            </w:r>
            <w:r>
              <w:rPr>
                <w:rFonts w:hint="eastAsia" w:ascii="宋体" w:hAnsi="宋体" w:cs="宋体"/>
                <w:szCs w:val="21"/>
                <w:shd w:val="clear" w:color="auto" w:fill="FFFFFF"/>
              </w:rPr>
              <w:t>（4学时）</w:t>
            </w:r>
            <w:r>
              <w:rPr>
                <w:rFonts w:hint="eastAsia" w:ascii="宋体" w:hAnsi="宋体" w:cs="宋体"/>
                <w:bCs/>
                <w:szCs w:val="21"/>
              </w:rPr>
              <w:t>；</w:t>
            </w:r>
          </w:p>
          <w:p>
            <w:pPr>
              <w:autoSpaceDE w:val="0"/>
              <w:autoSpaceDN w:val="0"/>
              <w:adjustRightInd w:val="0"/>
              <w:spacing w:line="240" w:lineRule="atLeast"/>
              <w:rPr>
                <w:rFonts w:ascii="宋体" w:hAnsi="宋体" w:cs="宋体"/>
                <w:bCs/>
                <w:szCs w:val="21"/>
              </w:rPr>
            </w:pPr>
            <w:r>
              <w:rPr>
                <w:rFonts w:hint="eastAsia" w:ascii="宋体" w:hAnsi="宋体" w:cs="宋体"/>
                <w:bCs/>
                <w:szCs w:val="21"/>
              </w:rPr>
              <w:t>（8）智能制造系统</w:t>
            </w:r>
            <w:r>
              <w:rPr>
                <w:rFonts w:hint="eastAsia" w:ascii="宋体" w:hAnsi="宋体" w:cs="宋体"/>
                <w:szCs w:val="21"/>
                <w:shd w:val="clear" w:color="auto" w:fill="FFFFFF"/>
              </w:rPr>
              <w:t>（4学时）</w:t>
            </w:r>
          </w:p>
        </w:tc>
        <w:tc>
          <w:tcPr>
            <w:tcW w:w="4669" w:type="dxa"/>
            <w:tcBorders>
              <w:top w:val="single" w:color="auto" w:sz="4" w:space="0"/>
              <w:left w:val="single" w:color="auto" w:sz="4" w:space="0"/>
              <w:right w:val="single" w:color="auto" w:sz="4" w:space="0"/>
            </w:tcBorders>
            <w:vAlign w:val="center"/>
          </w:tcPr>
          <w:p>
            <w:pPr>
              <w:autoSpaceDE w:val="0"/>
              <w:autoSpaceDN w:val="0"/>
              <w:adjustRightInd w:val="0"/>
              <w:spacing w:line="240" w:lineRule="atLeast"/>
              <w:rPr>
                <w:rFonts w:ascii="宋体" w:hAnsi="宋体" w:cs="宋体"/>
                <w:bCs/>
                <w:szCs w:val="21"/>
                <w:lang w:val="zh-CN"/>
              </w:rPr>
            </w:pPr>
            <w:r>
              <w:rPr>
                <w:rFonts w:hint="eastAsia" w:ascii="宋体" w:hAnsi="宋体" w:cs="宋体"/>
                <w:bCs/>
                <w:szCs w:val="21"/>
                <w:lang w:val="zh-CN"/>
              </w:rPr>
              <w:t>（1）了解现代制造技术的发展历程及体系结构，知道其未来发展趋势；</w:t>
            </w:r>
          </w:p>
          <w:p>
            <w:pPr>
              <w:autoSpaceDE w:val="0"/>
              <w:autoSpaceDN w:val="0"/>
              <w:adjustRightInd w:val="0"/>
              <w:spacing w:line="240" w:lineRule="atLeast"/>
              <w:rPr>
                <w:rFonts w:ascii="宋体" w:hAnsi="宋体" w:cs="宋体"/>
                <w:bCs/>
                <w:szCs w:val="21"/>
              </w:rPr>
            </w:pPr>
            <w:r>
              <w:rPr>
                <w:rFonts w:hint="eastAsia" w:ascii="宋体" w:hAnsi="宋体" w:cs="宋体"/>
                <w:bCs/>
                <w:szCs w:val="21"/>
                <w:lang w:val="zh-CN"/>
              </w:rPr>
              <w:t>（2）了解</w:t>
            </w:r>
            <w:r>
              <w:rPr>
                <w:rFonts w:hint="eastAsia" w:ascii="宋体" w:hAnsi="宋体" w:cs="宋体"/>
                <w:bCs/>
                <w:szCs w:val="21"/>
              </w:rPr>
              <w:t>超高速加工技术的基本原理，理解超高速加工的特点及其关键技术，明确其工业应用；</w:t>
            </w:r>
          </w:p>
          <w:p>
            <w:pPr>
              <w:autoSpaceDE w:val="0"/>
              <w:autoSpaceDN w:val="0"/>
              <w:adjustRightInd w:val="0"/>
              <w:spacing w:line="240" w:lineRule="atLeast"/>
              <w:rPr>
                <w:rFonts w:ascii="宋体" w:hAnsi="宋体" w:cs="宋体"/>
                <w:bCs/>
                <w:szCs w:val="21"/>
              </w:rPr>
            </w:pPr>
            <w:r>
              <w:rPr>
                <w:rFonts w:hint="eastAsia" w:ascii="宋体" w:hAnsi="宋体" w:cs="宋体"/>
                <w:bCs/>
                <w:szCs w:val="21"/>
                <w:lang w:val="zh-CN"/>
              </w:rPr>
              <w:t>（3）了解超精密加工技术的发展历程及现状，</w:t>
            </w:r>
            <w:r>
              <w:rPr>
                <w:rFonts w:hint="eastAsia" w:ascii="宋体" w:hAnsi="宋体" w:cs="宋体"/>
                <w:bCs/>
                <w:szCs w:val="21"/>
              </w:rPr>
              <w:t>知道</w:t>
            </w:r>
            <w:r>
              <w:rPr>
                <w:rFonts w:hint="eastAsia" w:ascii="宋体" w:hAnsi="宋体" w:cs="宋体"/>
                <w:bCs/>
                <w:szCs w:val="21"/>
                <w:lang w:val="zh-CN"/>
              </w:rPr>
              <w:t>超精密加工技术在工业中的应用，明确其未来发展趋势；</w:t>
            </w:r>
            <w:r>
              <w:rPr>
                <w:rFonts w:hint="eastAsia" w:ascii="宋体" w:hAnsi="宋体" w:cs="宋体"/>
                <w:bCs/>
                <w:szCs w:val="21"/>
              </w:rPr>
              <w:t>多轴加工技术的基本原理及其工业应用；</w:t>
            </w:r>
          </w:p>
          <w:p>
            <w:pPr>
              <w:autoSpaceDE w:val="0"/>
              <w:autoSpaceDN w:val="0"/>
              <w:adjustRightInd w:val="0"/>
              <w:spacing w:line="240" w:lineRule="atLeast"/>
              <w:rPr>
                <w:rFonts w:ascii="宋体" w:hAnsi="宋体" w:cs="宋体"/>
                <w:bCs/>
                <w:szCs w:val="21"/>
              </w:rPr>
            </w:pPr>
            <w:r>
              <w:rPr>
                <w:rFonts w:hint="eastAsia" w:ascii="宋体" w:hAnsi="宋体" w:cs="宋体"/>
                <w:bCs/>
                <w:szCs w:val="21"/>
                <w:lang w:val="zh-CN"/>
              </w:rPr>
              <w:t>（4）知道</w:t>
            </w:r>
            <w:r>
              <w:rPr>
                <w:rFonts w:hint="eastAsia" w:ascii="宋体" w:hAnsi="宋体" w:cs="宋体"/>
                <w:bCs/>
                <w:szCs w:val="21"/>
              </w:rPr>
              <w:t>电加工技术、激光加工技术、超声加工技术等特种加工方法及其工业应用；</w:t>
            </w:r>
          </w:p>
          <w:p>
            <w:pPr>
              <w:autoSpaceDE w:val="0"/>
              <w:autoSpaceDN w:val="0"/>
              <w:adjustRightInd w:val="0"/>
              <w:spacing w:line="240" w:lineRule="atLeast"/>
              <w:rPr>
                <w:rFonts w:ascii="宋体" w:hAnsi="宋体" w:cs="宋体"/>
                <w:bCs/>
                <w:szCs w:val="21"/>
                <w:lang w:val="zh-CN"/>
              </w:rPr>
            </w:pPr>
            <w:r>
              <w:rPr>
                <w:rFonts w:hint="eastAsia" w:ascii="宋体" w:hAnsi="宋体" w:cs="宋体"/>
                <w:bCs/>
                <w:szCs w:val="21"/>
                <w:lang w:val="zh-CN"/>
              </w:rPr>
              <w:t>（5）理解增材制造的基本原理，明确其分类及工业应用，了解其未来发展趋势；</w:t>
            </w:r>
          </w:p>
          <w:p>
            <w:pPr>
              <w:autoSpaceDE w:val="0"/>
              <w:autoSpaceDN w:val="0"/>
              <w:adjustRightInd w:val="0"/>
              <w:spacing w:line="240" w:lineRule="atLeast"/>
              <w:rPr>
                <w:rFonts w:ascii="宋体" w:hAnsi="宋体" w:cs="宋体"/>
                <w:bCs/>
                <w:szCs w:val="21"/>
                <w:lang w:val="zh-CN"/>
              </w:rPr>
            </w:pPr>
            <w:r>
              <w:rPr>
                <w:rFonts w:hint="eastAsia" w:ascii="宋体" w:hAnsi="宋体" w:cs="宋体"/>
                <w:bCs/>
                <w:szCs w:val="21"/>
                <w:lang w:val="zh-CN"/>
              </w:rPr>
              <w:t>（6）了解数控技术的概念及其发展历程，知道数控技术技术的特点及其分类，了解CAD/CAM/CAPP在数控技术中的应用,知道</w:t>
            </w:r>
            <w:r>
              <w:rPr>
                <w:rFonts w:hint="eastAsia" w:ascii="宋体" w:hAnsi="宋体" w:cs="宋体"/>
                <w:bCs/>
                <w:szCs w:val="21"/>
              </w:rPr>
              <w:t>数控多轴加工机床种类及其应用；</w:t>
            </w:r>
          </w:p>
          <w:p>
            <w:pPr>
              <w:autoSpaceDE w:val="0"/>
              <w:autoSpaceDN w:val="0"/>
              <w:adjustRightInd w:val="0"/>
              <w:spacing w:line="240" w:lineRule="atLeast"/>
              <w:rPr>
                <w:rFonts w:ascii="宋体" w:hAnsi="宋体" w:cs="宋体"/>
                <w:bCs/>
                <w:szCs w:val="21"/>
              </w:rPr>
            </w:pPr>
            <w:r>
              <w:rPr>
                <w:rFonts w:hint="eastAsia" w:ascii="宋体" w:hAnsi="宋体" w:cs="宋体"/>
                <w:bCs/>
                <w:szCs w:val="21"/>
              </w:rPr>
              <w:t>（7）</w:t>
            </w:r>
            <w:r>
              <w:rPr>
                <w:rFonts w:hint="eastAsia" w:ascii="宋体" w:hAnsi="宋体" w:cs="宋体"/>
                <w:bCs/>
                <w:szCs w:val="21"/>
                <w:lang w:val="zh-CN"/>
              </w:rPr>
              <w:t>了解柔性制造系统的概念及其发展趋势，知道柔性制造系统</w:t>
            </w:r>
            <w:r>
              <w:rPr>
                <w:rFonts w:hint="eastAsia" w:ascii="宋体" w:hAnsi="宋体" w:cs="宋体"/>
                <w:bCs/>
                <w:szCs w:val="21"/>
              </w:rPr>
              <w:t>的组成功能及其在工业中的应用；</w:t>
            </w:r>
          </w:p>
          <w:p>
            <w:pPr>
              <w:spacing w:line="240" w:lineRule="atLeast"/>
              <w:rPr>
                <w:rFonts w:ascii="宋体" w:hAnsi="宋体" w:cs="宋体"/>
                <w:bCs/>
                <w:szCs w:val="21"/>
              </w:rPr>
            </w:pPr>
            <w:r>
              <w:rPr>
                <w:rFonts w:hint="eastAsia" w:ascii="宋体" w:hAnsi="宋体" w:cs="宋体"/>
                <w:bCs/>
                <w:szCs w:val="21"/>
              </w:rPr>
              <w:t>（8）</w:t>
            </w:r>
            <w:r>
              <w:rPr>
                <w:rFonts w:hint="eastAsia" w:ascii="宋体" w:hAnsi="宋体" w:cs="宋体"/>
                <w:bCs/>
                <w:szCs w:val="21"/>
                <w:lang w:val="zh-CN"/>
              </w:rPr>
              <w:t>理解</w:t>
            </w:r>
            <w:r>
              <w:rPr>
                <w:rFonts w:hint="eastAsia" w:ascii="宋体" w:hAnsi="宋体" w:cs="宋体"/>
                <w:bCs/>
                <w:szCs w:val="21"/>
              </w:rPr>
              <w:t>智能制造系统的概念及其产生背景，了解智能制造系统基本组成及其在工业中的应用；</w:t>
            </w:r>
          </w:p>
          <w:p>
            <w:pPr>
              <w:spacing w:line="240" w:lineRule="atLeast"/>
              <w:rPr>
                <w:rFonts w:ascii="宋体" w:hAnsi="宋体" w:cs="宋体"/>
                <w:bCs/>
                <w:szCs w:val="21"/>
              </w:rPr>
            </w:pPr>
            <w:r>
              <w:rPr>
                <w:rFonts w:hint="eastAsia" w:ascii="宋体" w:hAnsi="宋体" w:cs="宋体"/>
                <w:bCs/>
                <w:szCs w:val="21"/>
              </w:rPr>
              <w:t>（9）初步具备能判断使用哪种现代制造技术加工指定产品的能力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仿宋"/>
                <w:color w:val="000000"/>
                <w:kern w:val="0"/>
                <w:szCs w:val="21"/>
                <w:lang w:val="zh-CN"/>
              </w:rPr>
            </w:pPr>
            <w:r>
              <w:rPr>
                <w:rFonts w:hint="eastAsia" w:ascii="宋体" w:hAnsi="宋体" w:cs="仿宋"/>
                <w:color w:val="000000"/>
                <w:kern w:val="0"/>
                <w:szCs w:val="21"/>
                <w:lang w:val="zh-CN"/>
              </w:rPr>
              <w:t>机械制图</w:t>
            </w:r>
          </w:p>
          <w:p>
            <w:pPr>
              <w:autoSpaceDE w:val="0"/>
              <w:autoSpaceDN w:val="0"/>
              <w:adjustRightInd w:val="0"/>
              <w:jc w:val="center"/>
              <w:rPr>
                <w:rFonts w:ascii="宋体" w:hAnsi="宋体" w:cs="宋体"/>
                <w:bCs/>
                <w:szCs w:val="21"/>
              </w:rPr>
            </w:pPr>
            <w:r>
              <w:rPr>
                <w:rFonts w:hint="eastAsia" w:ascii="宋体" w:hAnsi="宋体" w:cs="仿宋"/>
                <w:color w:val="000000"/>
                <w:kern w:val="0"/>
                <w:szCs w:val="21"/>
                <w:lang w:val="zh-CN"/>
              </w:rPr>
              <w:t>（</w:t>
            </w:r>
            <w:r>
              <w:rPr>
                <w:rFonts w:hint="eastAsia" w:ascii="宋体" w:hAnsi="宋体" w:cs="仿宋"/>
                <w:color w:val="000000"/>
                <w:kern w:val="0"/>
                <w:szCs w:val="21"/>
              </w:rPr>
              <w:t>132学时</w:t>
            </w:r>
            <w:r>
              <w:rPr>
                <w:rFonts w:hint="eastAsia" w:ascii="宋体" w:hAnsi="宋体" w:cs="仿宋"/>
                <w:color w:val="000000"/>
                <w:kern w:val="0"/>
                <w:szCs w:val="21"/>
                <w:lang w:val="zh-CN"/>
              </w:rPr>
              <w:t>）</w:t>
            </w:r>
          </w:p>
        </w:tc>
        <w:tc>
          <w:tcPr>
            <w:tcW w:w="2512" w:type="dxa"/>
            <w:tcBorders>
              <w:top w:val="single" w:color="auto" w:sz="4" w:space="0"/>
              <w:left w:val="single" w:color="auto" w:sz="4" w:space="0"/>
              <w:right w:val="single" w:color="auto" w:sz="4" w:space="0"/>
            </w:tcBorders>
            <w:vAlign w:val="center"/>
          </w:tcPr>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(1)机械制图的国家标准（4学时）；</w:t>
            </w:r>
          </w:p>
          <w:p>
            <w:pPr>
              <w:autoSpaceDE w:val="0"/>
              <w:autoSpaceDN w:val="0"/>
              <w:adjustRightInd w:val="0"/>
              <w:rPr>
                <w:rFonts w:ascii="宋体" w:hAnsi="宋体" w:cs="仿宋"/>
                <w:color w:val="000000"/>
                <w:kern w:val="0"/>
                <w:szCs w:val="21"/>
                <w:lang w:val="zh-CN"/>
              </w:rPr>
            </w:pPr>
            <w:r>
              <w:rPr>
                <w:rFonts w:hint="eastAsia" w:ascii="宋体" w:hAnsi="宋体" w:cs="仿宋"/>
                <w:color w:val="000000"/>
                <w:szCs w:val="21"/>
              </w:rPr>
              <w:t>(2)</w:t>
            </w:r>
            <w:r>
              <w:rPr>
                <w:rFonts w:hint="eastAsia" w:ascii="宋体" w:hAnsi="宋体" w:cs="仿宋"/>
                <w:color w:val="000000"/>
                <w:kern w:val="0"/>
                <w:szCs w:val="21"/>
                <w:lang w:val="zh-CN"/>
              </w:rPr>
              <w:t>几何作图（6学时）；</w:t>
            </w:r>
          </w:p>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(3)正投影法和视图（</w:t>
            </w:r>
            <w:r>
              <w:rPr>
                <w:rFonts w:hint="eastAsia" w:ascii="宋体" w:hAnsi="宋体" w:cs="仿宋"/>
                <w:color w:val="000000"/>
                <w:kern w:val="0"/>
                <w:szCs w:val="21"/>
              </w:rPr>
              <w:t>16</w:t>
            </w:r>
            <w:r>
              <w:rPr>
                <w:rFonts w:hint="eastAsia" w:ascii="宋体" w:hAnsi="宋体" w:cs="仿宋"/>
                <w:color w:val="000000"/>
                <w:kern w:val="0"/>
                <w:szCs w:val="21"/>
                <w:lang w:val="zh-CN"/>
              </w:rPr>
              <w:t>学时）；</w:t>
            </w:r>
          </w:p>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(4)点、线、平面的投影（8学时）；</w:t>
            </w:r>
          </w:p>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(5)基本体（</w:t>
            </w:r>
            <w:r>
              <w:rPr>
                <w:rFonts w:hint="eastAsia" w:ascii="宋体" w:hAnsi="宋体" w:cs="仿宋"/>
                <w:color w:val="000000"/>
                <w:kern w:val="0"/>
                <w:szCs w:val="21"/>
              </w:rPr>
              <w:t>20</w:t>
            </w:r>
            <w:r>
              <w:rPr>
                <w:rFonts w:hint="eastAsia" w:ascii="宋体" w:hAnsi="宋体" w:cs="仿宋"/>
                <w:color w:val="000000"/>
                <w:kern w:val="0"/>
                <w:szCs w:val="21"/>
                <w:lang w:val="zh-CN"/>
              </w:rPr>
              <w:t>学时）；</w:t>
            </w:r>
          </w:p>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(6)组合体（</w:t>
            </w:r>
            <w:r>
              <w:rPr>
                <w:rFonts w:hint="eastAsia" w:ascii="宋体" w:hAnsi="宋体" w:cs="仿宋"/>
                <w:color w:val="000000"/>
                <w:kern w:val="0"/>
                <w:szCs w:val="21"/>
              </w:rPr>
              <w:t>20</w:t>
            </w:r>
            <w:r>
              <w:rPr>
                <w:rFonts w:hint="eastAsia" w:ascii="宋体" w:hAnsi="宋体" w:cs="仿宋"/>
                <w:color w:val="000000"/>
                <w:kern w:val="0"/>
                <w:szCs w:val="21"/>
                <w:lang w:val="zh-CN"/>
              </w:rPr>
              <w:t>学时）；</w:t>
            </w:r>
          </w:p>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(7)标准件、常用件及其画法（10学时）；</w:t>
            </w:r>
          </w:p>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(8)零件图（10学时）；</w:t>
            </w:r>
          </w:p>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(9)装配图（</w:t>
            </w:r>
            <w:r>
              <w:rPr>
                <w:rFonts w:hint="eastAsia" w:ascii="宋体" w:hAnsi="宋体" w:cs="仿宋"/>
                <w:color w:val="000000"/>
                <w:kern w:val="0"/>
                <w:szCs w:val="21"/>
              </w:rPr>
              <w:t>10</w:t>
            </w:r>
            <w:r>
              <w:rPr>
                <w:rFonts w:hint="eastAsia" w:ascii="宋体" w:hAnsi="宋体" w:cs="仿宋"/>
                <w:color w:val="000000"/>
                <w:kern w:val="0"/>
                <w:szCs w:val="21"/>
                <w:lang w:val="zh-CN"/>
              </w:rPr>
              <w:t>学时）；</w:t>
            </w:r>
          </w:p>
          <w:p>
            <w:pPr>
              <w:autoSpaceDE w:val="0"/>
              <w:autoSpaceDN w:val="0"/>
              <w:adjustRightInd w:val="0"/>
              <w:rPr>
                <w:rFonts w:ascii="宋体" w:hAnsi="宋体" w:cs="仿宋"/>
                <w:color w:val="000000"/>
                <w:szCs w:val="21"/>
              </w:rPr>
            </w:pPr>
            <w:r>
              <w:rPr>
                <w:rFonts w:hint="eastAsia" w:ascii="宋体" w:hAnsi="宋体" w:cs="仿宋"/>
                <w:color w:val="000000"/>
                <w:kern w:val="0"/>
                <w:szCs w:val="21"/>
                <w:lang w:val="zh-CN"/>
              </w:rPr>
              <w:t>(10)</w:t>
            </w:r>
            <w:r>
              <w:rPr>
                <w:rFonts w:hint="eastAsia" w:ascii="宋体" w:hAnsi="宋体" w:cs="仿宋"/>
                <w:color w:val="000000"/>
                <w:szCs w:val="21"/>
              </w:rPr>
              <w:t>计算机绘图（28学时）</w:t>
            </w:r>
          </w:p>
        </w:tc>
        <w:tc>
          <w:tcPr>
            <w:tcW w:w="4669" w:type="dxa"/>
            <w:tcBorders>
              <w:top w:val="single" w:color="auto" w:sz="4" w:space="0"/>
              <w:left w:val="single" w:color="auto" w:sz="4" w:space="0"/>
              <w:right w:val="single" w:color="auto" w:sz="4" w:space="0"/>
            </w:tcBorders>
            <w:vAlign w:val="center"/>
          </w:tcPr>
          <w:p>
            <w:pPr>
              <w:autoSpaceDE w:val="0"/>
              <w:autoSpaceDN w:val="0"/>
              <w:adjustRightInd w:val="0"/>
              <w:rPr>
                <w:rFonts w:ascii="宋体" w:hAnsi="宋体" w:cs="仿宋"/>
                <w:color w:val="000000"/>
                <w:szCs w:val="21"/>
              </w:rPr>
            </w:pPr>
            <w:r>
              <w:rPr>
                <w:rFonts w:hint="eastAsia" w:ascii="宋体" w:hAnsi="宋体" w:cs="仿宋"/>
                <w:color w:val="000000"/>
                <w:szCs w:val="21"/>
              </w:rPr>
              <w:t>（1）能执行机械制图国家标准和相关行业标准；</w:t>
            </w:r>
          </w:p>
          <w:p>
            <w:pPr>
              <w:autoSpaceDE w:val="0"/>
              <w:autoSpaceDN w:val="0"/>
              <w:adjustRightInd w:val="0"/>
              <w:rPr>
                <w:rFonts w:ascii="宋体" w:hAnsi="宋体" w:cs="仿宋"/>
                <w:color w:val="000000"/>
                <w:szCs w:val="21"/>
              </w:rPr>
            </w:pPr>
            <w:r>
              <w:rPr>
                <w:rFonts w:hint="eastAsia" w:ascii="宋体" w:hAnsi="宋体" w:cs="仿宋"/>
                <w:color w:val="000000"/>
                <w:szCs w:val="21"/>
              </w:rPr>
              <w:t>（2）能运用正投影法的基本原理和作图方法；</w:t>
            </w:r>
          </w:p>
          <w:p>
            <w:pPr>
              <w:autoSpaceDE w:val="0"/>
              <w:autoSpaceDN w:val="0"/>
              <w:adjustRightInd w:val="0"/>
              <w:rPr>
                <w:rFonts w:ascii="宋体" w:hAnsi="宋体" w:cs="仿宋"/>
                <w:color w:val="000000"/>
                <w:szCs w:val="21"/>
              </w:rPr>
            </w:pPr>
            <w:r>
              <w:rPr>
                <w:rFonts w:hint="eastAsia" w:ascii="宋体" w:hAnsi="宋体" w:cs="仿宋"/>
                <w:color w:val="000000"/>
                <w:szCs w:val="21"/>
              </w:rPr>
              <w:t>（3）能识读中等复杂程度的零件图；</w:t>
            </w:r>
          </w:p>
          <w:p>
            <w:pPr>
              <w:autoSpaceDE w:val="0"/>
              <w:autoSpaceDN w:val="0"/>
              <w:adjustRightInd w:val="0"/>
              <w:rPr>
                <w:rFonts w:ascii="宋体" w:hAnsi="宋体" w:cs="仿宋"/>
                <w:color w:val="000000"/>
                <w:szCs w:val="21"/>
              </w:rPr>
            </w:pPr>
            <w:r>
              <w:rPr>
                <w:rFonts w:hint="eastAsia" w:ascii="宋体" w:hAnsi="宋体" w:cs="仿宋"/>
                <w:color w:val="000000"/>
                <w:szCs w:val="21"/>
              </w:rPr>
              <w:t>（4）能识读简单的装配图；</w:t>
            </w:r>
          </w:p>
          <w:p>
            <w:pPr>
              <w:autoSpaceDE w:val="0"/>
              <w:autoSpaceDN w:val="0"/>
              <w:adjustRightInd w:val="0"/>
              <w:rPr>
                <w:rFonts w:ascii="宋体" w:hAnsi="宋体" w:cs="仿宋"/>
                <w:color w:val="000000"/>
                <w:szCs w:val="21"/>
              </w:rPr>
            </w:pPr>
            <w:r>
              <w:rPr>
                <w:rFonts w:hint="eastAsia" w:ascii="宋体" w:hAnsi="宋体" w:cs="仿宋"/>
                <w:color w:val="000000"/>
                <w:szCs w:val="21"/>
              </w:rPr>
              <w:t>（5）能绘制简单的零件图；</w:t>
            </w:r>
          </w:p>
          <w:p>
            <w:pPr>
              <w:autoSpaceDE w:val="0"/>
              <w:autoSpaceDN w:val="0"/>
              <w:adjustRightInd w:val="0"/>
              <w:rPr>
                <w:rFonts w:ascii="宋体" w:hAnsi="宋体" w:cs="仿宋"/>
                <w:color w:val="000000"/>
                <w:szCs w:val="21"/>
              </w:rPr>
            </w:pPr>
            <w:r>
              <w:rPr>
                <w:rFonts w:hint="eastAsia" w:ascii="宋体" w:hAnsi="宋体" w:cs="仿宋"/>
                <w:color w:val="000000"/>
                <w:szCs w:val="21"/>
              </w:rPr>
              <w:t>（6）能应用计算机绘图软件抄画机械图样；</w:t>
            </w:r>
          </w:p>
          <w:p>
            <w:pPr>
              <w:autoSpaceDE w:val="0"/>
              <w:autoSpaceDN w:val="0"/>
              <w:adjustRightInd w:val="0"/>
              <w:rPr>
                <w:rFonts w:ascii="宋体" w:hAnsi="宋体" w:cs="宋体"/>
                <w:bCs/>
                <w:szCs w:val="21"/>
              </w:rPr>
            </w:pPr>
            <w:r>
              <w:rPr>
                <w:rFonts w:hint="eastAsia" w:ascii="宋体" w:hAnsi="宋体" w:cs="仿宋"/>
                <w:color w:val="000000"/>
                <w:szCs w:val="21"/>
              </w:rPr>
              <w:t>（7）具备一定的空间想象和思维能力，养成规范制图的习惯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仿宋"/>
                <w:color w:val="000000"/>
                <w:kern w:val="0"/>
                <w:szCs w:val="21"/>
                <w:lang w:val="zh-CN"/>
              </w:rPr>
            </w:pPr>
            <w:r>
              <w:rPr>
                <w:rFonts w:hint="eastAsia" w:ascii="宋体" w:hAnsi="宋体" w:cs="仿宋"/>
                <w:color w:val="000000"/>
                <w:kern w:val="0"/>
                <w:szCs w:val="21"/>
                <w:lang w:val="zh-CN"/>
              </w:rPr>
              <w:t>机械基础</w:t>
            </w:r>
          </w:p>
          <w:p>
            <w:pPr>
              <w:autoSpaceDE w:val="0"/>
              <w:autoSpaceDN w:val="0"/>
              <w:adjustRightInd w:val="0"/>
              <w:jc w:val="center"/>
              <w:rPr>
                <w:rFonts w:ascii="宋体" w:hAnsi="宋体" w:cs="宋体"/>
                <w:bCs/>
                <w:szCs w:val="21"/>
                <w:lang w:val="zh-CN"/>
              </w:rPr>
            </w:pPr>
            <w:r>
              <w:rPr>
                <w:rFonts w:hint="eastAsia" w:ascii="宋体" w:hAnsi="宋体" w:cs="仿宋"/>
                <w:color w:val="000000"/>
                <w:kern w:val="0"/>
                <w:szCs w:val="21"/>
                <w:lang w:val="zh-CN"/>
              </w:rPr>
              <w:t>（</w:t>
            </w:r>
            <w:r>
              <w:rPr>
                <w:rFonts w:hint="eastAsia" w:ascii="宋体" w:hAnsi="宋体" w:cs="仿宋"/>
                <w:color w:val="000000"/>
                <w:kern w:val="0"/>
                <w:szCs w:val="21"/>
              </w:rPr>
              <w:t>114学时</w:t>
            </w:r>
            <w:r>
              <w:rPr>
                <w:rFonts w:hint="eastAsia" w:ascii="宋体" w:hAnsi="宋体" w:cs="仿宋"/>
                <w:color w:val="000000"/>
                <w:kern w:val="0"/>
                <w:szCs w:val="21"/>
                <w:lang w:val="zh-CN"/>
              </w:rPr>
              <w:t>）</w:t>
            </w:r>
          </w:p>
        </w:tc>
        <w:tc>
          <w:tcPr>
            <w:tcW w:w="2512" w:type="dxa"/>
            <w:tcBorders>
              <w:top w:val="single" w:color="auto" w:sz="4" w:space="0"/>
              <w:left w:val="single" w:color="auto" w:sz="4" w:space="0"/>
              <w:right w:val="single" w:color="auto" w:sz="4" w:space="0"/>
            </w:tcBorders>
            <w:vAlign w:val="center"/>
          </w:tcPr>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(1)机械连接（1</w:t>
            </w:r>
            <w:r>
              <w:rPr>
                <w:rFonts w:hint="eastAsia" w:ascii="宋体" w:hAnsi="宋体" w:cs="仿宋"/>
                <w:color w:val="000000"/>
                <w:kern w:val="0"/>
                <w:szCs w:val="21"/>
              </w:rPr>
              <w:t>6</w:t>
            </w:r>
            <w:r>
              <w:rPr>
                <w:rFonts w:hint="eastAsia" w:ascii="宋体" w:hAnsi="宋体" w:cs="仿宋"/>
                <w:color w:val="000000"/>
                <w:kern w:val="0"/>
                <w:szCs w:val="21"/>
                <w:lang w:val="zh-CN"/>
              </w:rPr>
              <w:t>学时）；</w:t>
            </w:r>
          </w:p>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(2)常用机构（</w:t>
            </w:r>
            <w:r>
              <w:rPr>
                <w:rFonts w:hint="eastAsia" w:ascii="宋体" w:hAnsi="宋体" w:cs="仿宋"/>
                <w:color w:val="000000"/>
                <w:kern w:val="0"/>
                <w:szCs w:val="21"/>
              </w:rPr>
              <w:t>22</w:t>
            </w:r>
            <w:r>
              <w:rPr>
                <w:rFonts w:hint="eastAsia" w:ascii="宋体" w:hAnsi="宋体" w:cs="仿宋"/>
                <w:color w:val="000000"/>
                <w:kern w:val="0"/>
                <w:szCs w:val="21"/>
                <w:lang w:val="zh-CN"/>
              </w:rPr>
              <w:t>学时）；</w:t>
            </w:r>
          </w:p>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(3)机械传动（</w:t>
            </w:r>
            <w:r>
              <w:rPr>
                <w:rFonts w:hint="eastAsia" w:ascii="宋体" w:hAnsi="宋体" w:cs="仿宋"/>
                <w:color w:val="000000"/>
                <w:kern w:val="0"/>
                <w:szCs w:val="21"/>
              </w:rPr>
              <w:t>32</w:t>
            </w:r>
            <w:r>
              <w:rPr>
                <w:rFonts w:hint="eastAsia" w:ascii="宋体" w:hAnsi="宋体" w:cs="仿宋"/>
                <w:color w:val="000000"/>
                <w:kern w:val="0"/>
                <w:szCs w:val="21"/>
                <w:lang w:val="zh-CN"/>
              </w:rPr>
              <w:t>学时）；</w:t>
            </w:r>
          </w:p>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(4)支承零部件（</w:t>
            </w:r>
            <w:r>
              <w:rPr>
                <w:rFonts w:hint="eastAsia" w:ascii="宋体" w:hAnsi="宋体" w:cs="仿宋"/>
                <w:color w:val="000000"/>
                <w:kern w:val="0"/>
                <w:szCs w:val="21"/>
              </w:rPr>
              <w:t>12</w:t>
            </w:r>
            <w:r>
              <w:rPr>
                <w:rFonts w:hint="eastAsia" w:ascii="宋体" w:hAnsi="宋体" w:cs="仿宋"/>
                <w:color w:val="000000"/>
                <w:kern w:val="0"/>
                <w:szCs w:val="21"/>
                <w:lang w:val="zh-CN"/>
              </w:rPr>
              <w:t>学时）；</w:t>
            </w:r>
          </w:p>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(5)机械的节能环保与安全防护（4学时）；</w:t>
            </w:r>
          </w:p>
          <w:p>
            <w:pPr>
              <w:autoSpaceDE w:val="0"/>
              <w:autoSpaceDN w:val="0"/>
              <w:adjustRightInd w:val="0"/>
              <w:rPr>
                <w:rFonts w:ascii="宋体" w:hAnsi="宋体" w:cs="宋体"/>
                <w:bCs/>
                <w:szCs w:val="21"/>
              </w:rPr>
            </w:pPr>
            <w:r>
              <w:rPr>
                <w:rFonts w:hint="eastAsia" w:ascii="宋体" w:hAnsi="宋体" w:cs="仿宋"/>
                <w:color w:val="000000"/>
                <w:kern w:val="0"/>
                <w:szCs w:val="21"/>
                <w:lang w:val="zh-CN"/>
              </w:rPr>
              <w:t>(6)典型机械的拆装、调试（28学时）</w:t>
            </w:r>
          </w:p>
        </w:tc>
        <w:tc>
          <w:tcPr>
            <w:tcW w:w="4669" w:type="dxa"/>
            <w:tcBorders>
              <w:top w:val="single" w:color="auto" w:sz="4" w:space="0"/>
              <w:left w:val="single" w:color="auto" w:sz="4" w:space="0"/>
              <w:right w:val="single" w:color="auto" w:sz="4" w:space="0"/>
            </w:tcBorders>
            <w:vAlign w:val="center"/>
          </w:tcPr>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（1）熟悉机械设备中常用机构的结构与工作过程；</w:t>
            </w:r>
          </w:p>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（2）掌握主要机械零部件的工作原理、结构和特点，了解其选用的方法；</w:t>
            </w:r>
          </w:p>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（3）了解机械连接的方法、特点，会正确拆装螺栓连接、螺纹连接、键连接等；</w:t>
            </w:r>
          </w:p>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（4）了解机械传动的工作原理、特点、类型和应用；</w:t>
            </w:r>
          </w:p>
          <w:p>
            <w:pPr>
              <w:autoSpaceDE w:val="0"/>
              <w:autoSpaceDN w:val="0"/>
              <w:adjustRightInd w:val="0"/>
              <w:rPr>
                <w:rFonts w:ascii="宋体" w:hAnsi="宋体" w:cs="仿宋"/>
                <w:color w:val="000000"/>
                <w:kern w:val="0"/>
                <w:szCs w:val="21"/>
                <w:lang w:val="zh-CN"/>
              </w:rPr>
            </w:pPr>
            <w:r>
              <w:rPr>
                <w:rFonts w:hint="eastAsia" w:ascii="宋体" w:hAnsi="宋体" w:cs="仿宋"/>
                <w:color w:val="000000"/>
                <w:kern w:val="0"/>
                <w:szCs w:val="21"/>
                <w:lang w:val="zh-CN"/>
              </w:rPr>
              <w:t>（5）能说出机械润滑、密封的方法和节能环保、安全防护措施；</w:t>
            </w:r>
          </w:p>
          <w:p>
            <w:pPr>
              <w:autoSpaceDE w:val="0"/>
              <w:autoSpaceDN w:val="0"/>
              <w:adjustRightInd w:val="0"/>
              <w:rPr>
                <w:rFonts w:ascii="宋体" w:hAnsi="宋体" w:cs="宋体"/>
                <w:bCs/>
                <w:szCs w:val="21"/>
              </w:rPr>
            </w:pPr>
            <w:r>
              <w:rPr>
                <w:rFonts w:hint="eastAsia" w:ascii="宋体" w:hAnsi="宋体" w:cs="仿宋"/>
                <w:color w:val="000000"/>
                <w:kern w:val="0"/>
                <w:szCs w:val="21"/>
                <w:lang w:val="zh-CN"/>
              </w:rPr>
              <w:t>（6）能合理选择工、量具，对典型部件进行拆装、调试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cs="宋体"/>
                <w:bCs/>
                <w:szCs w:val="21"/>
              </w:rPr>
            </w:pPr>
            <w:r>
              <w:rPr>
                <w:rFonts w:hint="eastAsia" w:ascii="宋体" w:hAnsi="宋体" w:cs="宋体"/>
                <w:bCs/>
                <w:szCs w:val="21"/>
              </w:rPr>
              <w:t>钳工技术基础</w:t>
            </w:r>
          </w:p>
          <w:p>
            <w:pPr>
              <w:autoSpaceDE w:val="0"/>
              <w:autoSpaceDN w:val="0"/>
              <w:adjustRightInd w:val="0"/>
              <w:spacing w:line="240" w:lineRule="atLeast"/>
              <w:jc w:val="center"/>
              <w:rPr>
                <w:rFonts w:ascii="宋体" w:hAnsi="宋体" w:cs="宋体"/>
                <w:bCs/>
                <w:szCs w:val="21"/>
              </w:rPr>
            </w:pPr>
            <w:r>
              <w:rPr>
                <w:rFonts w:hint="eastAsia" w:ascii="宋体" w:hAnsi="宋体" w:cs="宋体"/>
                <w:bCs/>
                <w:szCs w:val="21"/>
              </w:rPr>
              <w:t>（实训</w:t>
            </w:r>
            <w:r>
              <w:rPr>
                <w:rFonts w:hint="default" w:ascii="宋体" w:hAnsi="宋体" w:cs="宋体"/>
                <w:bCs/>
                <w:szCs w:val="21"/>
              </w:rPr>
              <w:t>4</w:t>
            </w:r>
            <w:r>
              <w:rPr>
                <w:rFonts w:hint="eastAsia" w:ascii="宋体" w:hAnsi="宋体" w:cs="宋体"/>
                <w:bCs/>
                <w:szCs w:val="21"/>
              </w:rPr>
              <w:t>周）</w:t>
            </w:r>
          </w:p>
        </w:tc>
        <w:tc>
          <w:tcPr>
            <w:tcW w:w="2512" w:type="dxa"/>
            <w:tcBorders>
              <w:top w:val="single" w:color="auto" w:sz="4" w:space="0"/>
              <w:left w:val="single" w:color="auto" w:sz="4" w:space="0"/>
              <w:right w:val="single" w:color="auto" w:sz="4" w:space="0"/>
            </w:tcBorders>
            <w:vAlign w:val="center"/>
          </w:tcPr>
          <w:p>
            <w:pPr>
              <w:spacing w:line="240" w:lineRule="atLeast"/>
              <w:rPr>
                <w:rFonts w:ascii="宋体" w:hAnsi="宋体" w:cs="宋体"/>
                <w:bCs/>
                <w:szCs w:val="21"/>
              </w:rPr>
            </w:pPr>
            <w:r>
              <w:rPr>
                <w:rFonts w:hint="eastAsia" w:ascii="宋体" w:hAnsi="宋体" w:cs="宋体"/>
                <w:bCs/>
                <w:szCs w:val="21"/>
              </w:rPr>
              <w:t>（1）钳工基础知识</w:t>
            </w:r>
            <w:r>
              <w:rPr>
                <w:rFonts w:hint="eastAsia" w:ascii="宋体" w:hAnsi="宋体" w:cs="宋体"/>
                <w:szCs w:val="21"/>
                <w:shd w:val="clear" w:color="auto" w:fill="FFFFFF"/>
              </w:rPr>
              <w:t>（2学时）</w:t>
            </w:r>
            <w:r>
              <w:rPr>
                <w:rFonts w:hint="eastAsia" w:ascii="宋体" w:hAnsi="宋体" w:cs="宋体"/>
                <w:bCs/>
                <w:szCs w:val="21"/>
              </w:rPr>
              <w:t>；</w:t>
            </w:r>
          </w:p>
          <w:p>
            <w:pPr>
              <w:spacing w:line="240" w:lineRule="atLeast"/>
              <w:rPr>
                <w:rFonts w:ascii="宋体" w:hAnsi="宋体" w:cs="宋体"/>
                <w:bCs/>
                <w:szCs w:val="21"/>
              </w:rPr>
            </w:pPr>
            <w:r>
              <w:rPr>
                <w:rFonts w:hint="eastAsia" w:ascii="宋体" w:hAnsi="宋体" w:cs="宋体"/>
                <w:bCs/>
                <w:szCs w:val="21"/>
              </w:rPr>
              <w:t>（2）划线</w:t>
            </w:r>
            <w:r>
              <w:rPr>
                <w:rFonts w:hint="eastAsia" w:ascii="宋体" w:hAnsi="宋体" w:cs="宋体"/>
                <w:szCs w:val="21"/>
                <w:shd w:val="clear" w:color="auto" w:fill="FFFFFF"/>
              </w:rPr>
              <w:t>（2学时）</w:t>
            </w:r>
            <w:r>
              <w:rPr>
                <w:rFonts w:hint="eastAsia" w:ascii="宋体" w:hAnsi="宋体" w:cs="宋体"/>
                <w:bCs/>
                <w:szCs w:val="21"/>
              </w:rPr>
              <w:t>；</w:t>
            </w:r>
          </w:p>
          <w:p>
            <w:pPr>
              <w:spacing w:line="240" w:lineRule="atLeast"/>
              <w:rPr>
                <w:rFonts w:ascii="宋体" w:hAnsi="宋体" w:cs="宋体"/>
                <w:bCs/>
                <w:szCs w:val="21"/>
              </w:rPr>
            </w:pPr>
            <w:r>
              <w:rPr>
                <w:rFonts w:hint="eastAsia" w:ascii="宋体" w:hAnsi="宋体" w:cs="宋体"/>
                <w:bCs/>
                <w:szCs w:val="21"/>
              </w:rPr>
              <w:t>（3）锯割</w:t>
            </w:r>
            <w:r>
              <w:rPr>
                <w:rFonts w:hint="eastAsia" w:ascii="宋体" w:hAnsi="宋体" w:cs="宋体"/>
                <w:szCs w:val="21"/>
                <w:shd w:val="clear" w:color="auto" w:fill="FFFFFF"/>
              </w:rPr>
              <w:t>（2学时）</w:t>
            </w:r>
            <w:r>
              <w:rPr>
                <w:rFonts w:hint="eastAsia" w:ascii="宋体" w:hAnsi="宋体" w:cs="宋体"/>
                <w:bCs/>
                <w:szCs w:val="21"/>
              </w:rPr>
              <w:t>；</w:t>
            </w:r>
          </w:p>
          <w:p>
            <w:pPr>
              <w:spacing w:line="240" w:lineRule="atLeast"/>
              <w:rPr>
                <w:rFonts w:ascii="宋体" w:hAnsi="宋体" w:cs="宋体"/>
                <w:bCs/>
                <w:szCs w:val="21"/>
              </w:rPr>
            </w:pPr>
            <w:r>
              <w:rPr>
                <w:rFonts w:hint="eastAsia" w:ascii="宋体" w:hAnsi="宋体" w:cs="宋体"/>
                <w:bCs/>
                <w:szCs w:val="21"/>
              </w:rPr>
              <w:t>（4）锉削</w:t>
            </w:r>
            <w:r>
              <w:rPr>
                <w:rFonts w:hint="eastAsia" w:ascii="宋体" w:hAnsi="宋体" w:cs="宋体"/>
                <w:szCs w:val="21"/>
                <w:shd w:val="clear" w:color="auto" w:fill="FFFFFF"/>
              </w:rPr>
              <w:t>（24学时）</w:t>
            </w:r>
            <w:r>
              <w:rPr>
                <w:rFonts w:hint="eastAsia" w:ascii="宋体" w:hAnsi="宋体" w:cs="宋体"/>
                <w:bCs/>
                <w:szCs w:val="21"/>
              </w:rPr>
              <w:t>；</w:t>
            </w:r>
          </w:p>
          <w:p>
            <w:pPr>
              <w:spacing w:line="240" w:lineRule="atLeast"/>
              <w:rPr>
                <w:rFonts w:ascii="宋体" w:hAnsi="宋体" w:cs="宋体"/>
                <w:bCs/>
                <w:szCs w:val="21"/>
              </w:rPr>
            </w:pPr>
            <w:r>
              <w:rPr>
                <w:rFonts w:hint="eastAsia" w:ascii="宋体" w:hAnsi="宋体" w:cs="宋体"/>
                <w:bCs/>
                <w:szCs w:val="21"/>
              </w:rPr>
              <w:t>（5）钻孔</w:t>
            </w:r>
            <w:r>
              <w:rPr>
                <w:rFonts w:hint="eastAsia" w:ascii="宋体" w:hAnsi="宋体" w:cs="宋体"/>
                <w:szCs w:val="21"/>
                <w:shd w:val="clear" w:color="auto" w:fill="FFFFFF"/>
              </w:rPr>
              <w:t>（6学时）；</w:t>
            </w:r>
          </w:p>
          <w:p>
            <w:pPr>
              <w:spacing w:line="240" w:lineRule="atLeast"/>
              <w:rPr>
                <w:rFonts w:ascii="宋体" w:hAnsi="宋体" w:cs="宋体"/>
                <w:bCs/>
                <w:szCs w:val="21"/>
              </w:rPr>
            </w:pPr>
            <w:r>
              <w:rPr>
                <w:rFonts w:hint="eastAsia" w:ascii="宋体" w:hAnsi="宋体" w:cs="宋体"/>
                <w:bCs/>
                <w:szCs w:val="21"/>
              </w:rPr>
              <w:t>（6）</w:t>
            </w:r>
            <w:r>
              <w:rPr>
                <w:rFonts w:hint="eastAsia" w:ascii="宋体" w:hAnsi="宋体" w:cs="宋体"/>
                <w:szCs w:val="21"/>
              </w:rPr>
              <w:t>攻螺纹</w:t>
            </w:r>
            <w:r>
              <w:rPr>
                <w:rFonts w:hint="eastAsia" w:ascii="宋体" w:hAnsi="宋体" w:cs="宋体"/>
                <w:szCs w:val="21"/>
                <w:shd w:val="clear" w:color="auto" w:fill="FFFFFF"/>
              </w:rPr>
              <w:t>（6学时）；</w:t>
            </w:r>
          </w:p>
          <w:p>
            <w:pPr>
              <w:spacing w:line="240" w:lineRule="atLeast"/>
              <w:rPr>
                <w:rFonts w:ascii="宋体" w:hAnsi="宋体" w:cs="宋体"/>
                <w:bCs/>
                <w:szCs w:val="21"/>
              </w:rPr>
            </w:pPr>
            <w:r>
              <w:rPr>
                <w:rFonts w:hint="eastAsia" w:ascii="宋体" w:hAnsi="宋体" w:cs="宋体"/>
                <w:bCs/>
                <w:szCs w:val="21"/>
              </w:rPr>
              <w:t>（7）综合件加工（</w:t>
            </w:r>
            <w:r>
              <w:rPr>
                <w:rFonts w:hint="default" w:ascii="宋体" w:hAnsi="宋体" w:cs="宋体"/>
                <w:bCs/>
                <w:szCs w:val="21"/>
              </w:rPr>
              <w:t>78</w:t>
            </w:r>
            <w:r>
              <w:rPr>
                <w:rFonts w:hint="eastAsia" w:ascii="宋体" w:hAnsi="宋体" w:cs="宋体"/>
                <w:bCs/>
                <w:szCs w:val="21"/>
              </w:rPr>
              <w:t>学时）</w:t>
            </w:r>
          </w:p>
        </w:tc>
        <w:tc>
          <w:tcPr>
            <w:tcW w:w="4669" w:type="dxa"/>
            <w:tcBorders>
              <w:top w:val="single" w:color="auto" w:sz="4" w:space="0"/>
              <w:left w:val="single" w:color="auto" w:sz="4" w:space="0"/>
              <w:right w:val="single" w:color="auto" w:sz="4" w:space="0"/>
            </w:tcBorders>
            <w:vAlign w:val="center"/>
          </w:tcPr>
          <w:p>
            <w:pPr>
              <w:spacing w:line="240" w:lineRule="atLeast"/>
              <w:rPr>
                <w:rFonts w:ascii="宋体" w:hAnsi="宋体" w:cs="宋体"/>
                <w:bCs/>
                <w:szCs w:val="21"/>
              </w:rPr>
            </w:pPr>
            <w:r>
              <w:rPr>
                <w:rFonts w:hint="eastAsia" w:ascii="宋体" w:hAnsi="宋体" w:cs="宋体"/>
                <w:bCs/>
                <w:szCs w:val="21"/>
              </w:rPr>
              <w:t>（1）熟悉钳工实训的安全操作规范及5S实训要求；</w:t>
            </w:r>
          </w:p>
          <w:p>
            <w:pPr>
              <w:spacing w:line="240" w:lineRule="atLeast"/>
              <w:rPr>
                <w:rFonts w:ascii="宋体" w:hAnsi="宋体" w:cs="宋体"/>
                <w:bCs/>
                <w:szCs w:val="21"/>
              </w:rPr>
            </w:pPr>
            <w:r>
              <w:rPr>
                <w:rFonts w:hint="eastAsia" w:ascii="宋体" w:hAnsi="宋体" w:cs="宋体"/>
                <w:bCs/>
                <w:szCs w:val="21"/>
              </w:rPr>
              <w:t>（2）能使用钳工常用的设备、量具及其工具；</w:t>
            </w:r>
          </w:p>
          <w:p>
            <w:pPr>
              <w:spacing w:line="240" w:lineRule="atLeast"/>
              <w:rPr>
                <w:rFonts w:ascii="宋体" w:hAnsi="宋体" w:cs="宋体"/>
                <w:bCs/>
                <w:szCs w:val="21"/>
              </w:rPr>
            </w:pPr>
            <w:r>
              <w:rPr>
                <w:rFonts w:hint="eastAsia" w:ascii="宋体" w:hAnsi="宋体" w:cs="宋体"/>
                <w:bCs/>
                <w:szCs w:val="21"/>
              </w:rPr>
              <w:t>（3）会对钻床进行日常维护与保养；</w:t>
            </w:r>
          </w:p>
          <w:p>
            <w:pPr>
              <w:spacing w:line="240" w:lineRule="atLeast"/>
              <w:rPr>
                <w:rFonts w:ascii="宋体" w:hAnsi="宋体" w:cs="宋体"/>
                <w:bCs/>
                <w:szCs w:val="21"/>
              </w:rPr>
            </w:pPr>
            <w:r>
              <w:rPr>
                <w:rFonts w:hint="eastAsia" w:ascii="宋体" w:hAnsi="宋体" w:cs="宋体"/>
                <w:bCs/>
                <w:szCs w:val="21"/>
              </w:rPr>
              <w:t>（4）会正确使用常用划线工具，掌握划线基准的选择和平面划线方法；</w:t>
            </w:r>
          </w:p>
          <w:p>
            <w:pPr>
              <w:spacing w:line="240" w:lineRule="atLeast"/>
              <w:rPr>
                <w:rFonts w:ascii="宋体" w:hAnsi="宋体" w:cs="宋体"/>
                <w:bCs/>
                <w:szCs w:val="21"/>
              </w:rPr>
            </w:pPr>
            <w:r>
              <w:rPr>
                <w:rFonts w:hint="eastAsia" w:ascii="宋体" w:hAnsi="宋体" w:cs="宋体"/>
                <w:bCs/>
                <w:szCs w:val="21"/>
              </w:rPr>
              <w:t>（5）知道锯条的种类和选择方法，掌握锯割方法和常用型材的下料方法；</w:t>
            </w:r>
          </w:p>
          <w:p>
            <w:pPr>
              <w:spacing w:line="240" w:lineRule="atLeast"/>
              <w:rPr>
                <w:rFonts w:ascii="宋体" w:hAnsi="宋体" w:cs="宋体"/>
                <w:bCs/>
                <w:szCs w:val="21"/>
              </w:rPr>
            </w:pPr>
            <w:r>
              <w:rPr>
                <w:rFonts w:hint="eastAsia" w:ascii="宋体" w:hAnsi="宋体" w:cs="宋体"/>
                <w:bCs/>
                <w:szCs w:val="21"/>
              </w:rPr>
              <w:t>（6）了解锉刀的种类、规格和用途，会选择及操作锉刀，掌握平面的锉削方法；</w:t>
            </w:r>
          </w:p>
          <w:p>
            <w:pPr>
              <w:spacing w:line="240" w:lineRule="atLeast"/>
              <w:rPr>
                <w:rFonts w:ascii="宋体" w:hAnsi="宋体" w:cs="宋体"/>
                <w:bCs/>
                <w:szCs w:val="21"/>
              </w:rPr>
            </w:pPr>
            <w:r>
              <w:rPr>
                <w:rFonts w:hint="eastAsia" w:ascii="宋体" w:hAnsi="宋体" w:cs="宋体"/>
                <w:bCs/>
                <w:szCs w:val="21"/>
              </w:rPr>
              <w:t>（7）了解钻孔的基本知识及设备；掌握麻花钻的钻孔方法；</w:t>
            </w:r>
          </w:p>
          <w:p>
            <w:pPr>
              <w:spacing w:line="240" w:lineRule="atLeast"/>
              <w:rPr>
                <w:rFonts w:ascii="宋体" w:hAnsi="宋体" w:cs="宋体"/>
                <w:bCs/>
                <w:szCs w:val="21"/>
              </w:rPr>
            </w:pPr>
            <w:r>
              <w:rPr>
                <w:rFonts w:hint="eastAsia" w:ascii="宋体" w:hAnsi="宋体" w:cs="宋体"/>
                <w:bCs/>
                <w:szCs w:val="21"/>
              </w:rPr>
              <w:t>（8）</w:t>
            </w:r>
            <w:r>
              <w:rPr>
                <w:rFonts w:hint="eastAsia" w:ascii="宋体" w:hAnsi="宋体" w:cs="宋体"/>
                <w:szCs w:val="21"/>
              </w:rPr>
              <w:t>了解攻螺纹工具的结构、性能，能正确使用攻螺纹工具，掌握攻螺纹的方法；</w:t>
            </w:r>
          </w:p>
          <w:p>
            <w:pPr>
              <w:spacing w:line="240" w:lineRule="atLeast"/>
              <w:rPr>
                <w:rFonts w:ascii="宋体" w:hAnsi="宋体" w:cs="宋体"/>
                <w:bCs/>
                <w:szCs w:val="21"/>
              </w:rPr>
            </w:pPr>
            <w:r>
              <w:rPr>
                <w:rFonts w:hint="eastAsia" w:ascii="宋体" w:hAnsi="宋体" w:cs="宋体"/>
                <w:bCs/>
                <w:szCs w:val="21"/>
              </w:rPr>
              <w:t>（9）能运用钳加工技术加工合格零件；</w:t>
            </w:r>
          </w:p>
          <w:p>
            <w:pPr>
              <w:spacing w:line="240" w:lineRule="atLeast"/>
              <w:rPr>
                <w:rFonts w:ascii="宋体" w:hAnsi="宋体" w:cs="宋体"/>
                <w:bCs/>
                <w:szCs w:val="21"/>
              </w:rPr>
            </w:pPr>
            <w:r>
              <w:rPr>
                <w:rFonts w:hint="eastAsia" w:ascii="宋体" w:hAnsi="宋体" w:cs="宋体"/>
                <w:bCs/>
                <w:szCs w:val="21"/>
              </w:rPr>
              <w:t>（10）能进行简单部件的装配，并达到精度要求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tLeast"/>
              <w:jc w:val="center"/>
              <w:rPr>
                <w:rFonts w:ascii="宋体" w:hAnsi="宋体" w:cs="宋体"/>
                <w:bCs/>
                <w:szCs w:val="21"/>
              </w:rPr>
            </w:pPr>
            <w:r>
              <w:rPr>
                <w:rFonts w:hint="eastAsia" w:ascii="宋体" w:hAnsi="宋体" w:cs="宋体"/>
                <w:bCs/>
                <w:szCs w:val="21"/>
              </w:rPr>
              <w:t>机械加工与实训</w:t>
            </w:r>
          </w:p>
          <w:p>
            <w:pPr>
              <w:autoSpaceDE w:val="0"/>
              <w:autoSpaceDN w:val="0"/>
              <w:adjustRightInd w:val="0"/>
              <w:spacing w:line="240" w:lineRule="atLeast"/>
              <w:jc w:val="center"/>
              <w:rPr>
                <w:rFonts w:ascii="宋体" w:hAnsi="宋体" w:cs="宋体"/>
                <w:bCs/>
                <w:szCs w:val="21"/>
              </w:rPr>
            </w:pPr>
            <w:r>
              <w:rPr>
                <w:rFonts w:hint="eastAsia" w:ascii="宋体" w:hAnsi="宋体" w:cs="宋体"/>
                <w:bCs/>
                <w:szCs w:val="21"/>
              </w:rPr>
              <w:t>（实训2周）</w:t>
            </w:r>
          </w:p>
        </w:tc>
        <w:tc>
          <w:tcPr>
            <w:tcW w:w="2512" w:type="dxa"/>
            <w:tcBorders>
              <w:top w:val="single" w:color="auto" w:sz="4" w:space="0"/>
              <w:left w:val="single" w:color="auto" w:sz="4" w:space="0"/>
              <w:right w:val="single" w:color="auto" w:sz="4" w:space="0"/>
            </w:tcBorders>
            <w:vAlign w:val="center"/>
          </w:tcPr>
          <w:p>
            <w:pPr>
              <w:autoSpaceDE w:val="0"/>
              <w:autoSpaceDN w:val="0"/>
              <w:adjustRightInd w:val="0"/>
              <w:spacing w:line="240" w:lineRule="atLeast"/>
              <w:rPr>
                <w:rFonts w:ascii="宋体" w:hAnsi="宋体" w:cs="宋体"/>
                <w:bCs/>
                <w:szCs w:val="21"/>
              </w:rPr>
            </w:pPr>
            <w:r>
              <w:rPr>
                <w:rFonts w:hint="eastAsia" w:ascii="宋体" w:hAnsi="宋体" w:cs="宋体"/>
                <w:bCs/>
                <w:szCs w:val="21"/>
              </w:rPr>
              <w:t>（1）金属切削加工基础（6学时）；</w:t>
            </w:r>
          </w:p>
          <w:p>
            <w:pPr>
              <w:autoSpaceDE w:val="0"/>
              <w:autoSpaceDN w:val="0"/>
              <w:adjustRightInd w:val="0"/>
              <w:spacing w:line="240" w:lineRule="atLeast"/>
              <w:rPr>
                <w:rFonts w:ascii="宋体" w:hAnsi="宋体" w:cs="宋体"/>
                <w:bCs/>
                <w:szCs w:val="21"/>
              </w:rPr>
            </w:pPr>
            <w:r>
              <w:rPr>
                <w:rFonts w:hint="eastAsia" w:ascii="宋体" w:hAnsi="宋体" w:cs="宋体"/>
                <w:bCs/>
                <w:szCs w:val="21"/>
              </w:rPr>
              <w:t>（2）金属切削机床及其应用（6学时）；</w:t>
            </w:r>
          </w:p>
          <w:p>
            <w:pPr>
              <w:autoSpaceDE w:val="0"/>
              <w:autoSpaceDN w:val="0"/>
              <w:adjustRightInd w:val="0"/>
              <w:spacing w:line="240" w:lineRule="atLeast"/>
              <w:rPr>
                <w:rFonts w:ascii="宋体" w:hAnsi="宋体" w:cs="宋体"/>
                <w:bCs/>
                <w:szCs w:val="21"/>
              </w:rPr>
            </w:pPr>
            <w:r>
              <w:rPr>
                <w:rFonts w:hint="eastAsia" w:ascii="宋体" w:hAnsi="宋体" w:cs="宋体"/>
                <w:bCs/>
                <w:szCs w:val="21"/>
              </w:rPr>
              <w:t>（3）</w:t>
            </w:r>
            <w:r>
              <w:rPr>
                <w:rFonts w:hint="eastAsia" w:ascii="宋体" w:hAnsi="宋体" w:cs="宋体"/>
                <w:szCs w:val="21"/>
              </w:rPr>
              <w:t>零件生产过程的基础知识（4学时）；</w:t>
            </w:r>
          </w:p>
          <w:p>
            <w:pPr>
              <w:autoSpaceDE w:val="0"/>
              <w:autoSpaceDN w:val="0"/>
              <w:adjustRightInd w:val="0"/>
              <w:spacing w:line="240" w:lineRule="atLeast"/>
              <w:rPr>
                <w:rFonts w:ascii="宋体" w:hAnsi="宋体" w:cs="宋体"/>
                <w:bCs/>
                <w:szCs w:val="21"/>
              </w:rPr>
            </w:pPr>
            <w:r>
              <w:rPr>
                <w:rFonts w:hint="eastAsia" w:ascii="宋体" w:hAnsi="宋体" w:cs="宋体"/>
                <w:bCs/>
                <w:szCs w:val="21"/>
              </w:rPr>
              <w:t>（4）车工操作规程（2学时）；</w:t>
            </w:r>
          </w:p>
          <w:p>
            <w:pPr>
              <w:autoSpaceDE w:val="0"/>
              <w:autoSpaceDN w:val="0"/>
              <w:adjustRightInd w:val="0"/>
              <w:spacing w:line="240" w:lineRule="atLeast"/>
              <w:rPr>
                <w:rFonts w:ascii="宋体" w:hAnsi="宋体" w:cs="宋体"/>
                <w:bCs/>
                <w:szCs w:val="21"/>
              </w:rPr>
            </w:pPr>
            <w:r>
              <w:rPr>
                <w:rFonts w:hint="eastAsia" w:ascii="宋体" w:hAnsi="宋体" w:cs="宋体"/>
                <w:bCs/>
                <w:szCs w:val="21"/>
              </w:rPr>
              <w:t>（5）车削外圆柱面及端面（16学时）；</w:t>
            </w:r>
          </w:p>
          <w:p>
            <w:pPr>
              <w:autoSpaceDE w:val="0"/>
              <w:autoSpaceDN w:val="0"/>
              <w:adjustRightInd w:val="0"/>
              <w:spacing w:line="240" w:lineRule="atLeast"/>
              <w:rPr>
                <w:rFonts w:ascii="宋体" w:hAnsi="宋体" w:cs="宋体"/>
                <w:bCs/>
                <w:szCs w:val="21"/>
              </w:rPr>
            </w:pPr>
            <w:r>
              <w:rPr>
                <w:rFonts w:hint="eastAsia" w:ascii="宋体" w:hAnsi="宋体" w:cs="宋体"/>
                <w:bCs/>
                <w:szCs w:val="21"/>
              </w:rPr>
              <w:t>（6）车削台阶面（12学时）；</w:t>
            </w:r>
          </w:p>
          <w:p>
            <w:pPr>
              <w:autoSpaceDE w:val="0"/>
              <w:autoSpaceDN w:val="0"/>
              <w:adjustRightInd w:val="0"/>
              <w:spacing w:line="240" w:lineRule="atLeast"/>
              <w:rPr>
                <w:rFonts w:ascii="宋体" w:hAnsi="宋体" w:cs="宋体"/>
                <w:bCs/>
                <w:szCs w:val="21"/>
              </w:rPr>
            </w:pPr>
            <w:r>
              <w:rPr>
                <w:rFonts w:hint="eastAsia" w:ascii="宋体" w:hAnsi="宋体" w:cs="宋体"/>
                <w:bCs/>
                <w:szCs w:val="21"/>
              </w:rPr>
              <w:t>（7）简单车削综合件的加工（10学时）</w:t>
            </w:r>
          </w:p>
        </w:tc>
        <w:tc>
          <w:tcPr>
            <w:tcW w:w="4669" w:type="dxa"/>
            <w:tcBorders>
              <w:top w:val="single" w:color="auto" w:sz="4" w:space="0"/>
              <w:left w:val="single" w:color="auto" w:sz="4" w:space="0"/>
              <w:right w:val="single" w:color="auto" w:sz="4" w:space="0"/>
            </w:tcBorders>
            <w:vAlign w:val="center"/>
          </w:tcPr>
          <w:p>
            <w:pPr>
              <w:spacing w:line="240" w:lineRule="atLeast"/>
              <w:rPr>
                <w:rFonts w:ascii="宋体" w:hAnsi="宋体" w:cs="宋体"/>
                <w:bCs/>
                <w:szCs w:val="21"/>
              </w:rPr>
            </w:pPr>
            <w:r>
              <w:rPr>
                <w:rFonts w:hint="eastAsia" w:ascii="宋体" w:hAnsi="宋体" w:cs="宋体"/>
                <w:bCs/>
                <w:szCs w:val="21"/>
              </w:rPr>
              <w:t>（1）理解切削运动概念，掌握切削三要素的含义；</w:t>
            </w:r>
          </w:p>
          <w:p>
            <w:pPr>
              <w:spacing w:line="240" w:lineRule="atLeast"/>
              <w:rPr>
                <w:rFonts w:ascii="宋体" w:hAnsi="宋体" w:cs="宋体"/>
                <w:bCs/>
                <w:szCs w:val="21"/>
              </w:rPr>
            </w:pPr>
            <w:r>
              <w:rPr>
                <w:rFonts w:hint="eastAsia" w:ascii="宋体" w:hAnsi="宋体" w:cs="宋体"/>
                <w:bCs/>
                <w:szCs w:val="21"/>
              </w:rPr>
              <w:t>（2）了解卧式车床、铣床种类、组成、应用范围及加工特点；</w:t>
            </w:r>
          </w:p>
          <w:p>
            <w:pPr>
              <w:spacing w:line="240" w:lineRule="atLeast"/>
              <w:rPr>
                <w:rFonts w:ascii="宋体" w:hAnsi="宋体" w:cs="宋体"/>
                <w:bCs/>
                <w:szCs w:val="21"/>
              </w:rPr>
            </w:pPr>
            <w:r>
              <w:rPr>
                <w:rFonts w:hint="eastAsia" w:ascii="宋体" w:hAnsi="宋体" w:cs="宋体"/>
                <w:bCs/>
                <w:szCs w:val="21"/>
              </w:rPr>
              <w:t>（3）了解常用车刀材料、种类及新型车刀，车床常用夹具的特点及应用场合；</w:t>
            </w:r>
          </w:p>
          <w:p>
            <w:pPr>
              <w:spacing w:line="240" w:lineRule="atLeast"/>
              <w:rPr>
                <w:rFonts w:ascii="宋体" w:hAnsi="宋体" w:cs="宋体"/>
                <w:bCs/>
                <w:szCs w:val="21"/>
              </w:rPr>
            </w:pPr>
            <w:r>
              <w:rPr>
                <w:rFonts w:hint="eastAsia" w:ascii="宋体" w:hAnsi="宋体" w:cs="宋体"/>
                <w:bCs/>
                <w:szCs w:val="21"/>
              </w:rPr>
              <w:t>（4）了解常用的铣削方法、了解常用的铣削刀具及工具；</w:t>
            </w:r>
          </w:p>
          <w:p>
            <w:pPr>
              <w:spacing w:line="240" w:lineRule="atLeast"/>
              <w:rPr>
                <w:rFonts w:ascii="宋体" w:hAnsi="宋体" w:cs="宋体"/>
                <w:bCs/>
                <w:szCs w:val="21"/>
              </w:rPr>
            </w:pPr>
            <w:r>
              <w:rPr>
                <w:rFonts w:hint="eastAsia" w:ascii="宋体" w:hAnsi="宋体" w:cs="宋体"/>
                <w:bCs/>
                <w:szCs w:val="21"/>
              </w:rPr>
              <w:t>（5）了解钻床的分类、组成、应用范围及加工特点，了解钻削常用刀具及工具；</w:t>
            </w:r>
          </w:p>
          <w:p>
            <w:pPr>
              <w:spacing w:line="240" w:lineRule="atLeast"/>
              <w:rPr>
                <w:rFonts w:ascii="宋体" w:hAnsi="宋体" w:cs="宋体"/>
                <w:bCs/>
                <w:szCs w:val="21"/>
              </w:rPr>
            </w:pPr>
            <w:r>
              <w:rPr>
                <w:rFonts w:hint="eastAsia" w:ascii="宋体" w:hAnsi="宋体" w:cs="宋体"/>
                <w:bCs/>
                <w:szCs w:val="21"/>
              </w:rPr>
              <w:t>（6）了解常用数控机床的种类、组成、应用范围及加工特点；</w:t>
            </w:r>
          </w:p>
          <w:p>
            <w:pPr>
              <w:spacing w:line="240" w:lineRule="atLeast"/>
              <w:rPr>
                <w:rFonts w:ascii="宋体" w:hAnsi="宋体" w:cs="宋体"/>
                <w:szCs w:val="21"/>
              </w:rPr>
            </w:pPr>
            <w:r>
              <w:rPr>
                <w:rFonts w:hint="eastAsia" w:ascii="宋体" w:hAnsi="宋体" w:cs="宋体"/>
                <w:bCs/>
                <w:szCs w:val="21"/>
              </w:rPr>
              <w:t>（7）</w:t>
            </w:r>
            <w:r>
              <w:rPr>
                <w:rFonts w:hint="eastAsia" w:ascii="宋体" w:hAnsi="宋体" w:cs="宋体"/>
                <w:szCs w:val="21"/>
              </w:rPr>
              <w:t>了解生产过程、生产类型及其工艺特点，能识读生产工艺卡；</w:t>
            </w:r>
          </w:p>
          <w:p>
            <w:pPr>
              <w:spacing w:line="240" w:lineRule="atLeast"/>
              <w:rPr>
                <w:rFonts w:ascii="宋体" w:hAnsi="宋体" w:cs="宋体"/>
                <w:bCs/>
                <w:szCs w:val="21"/>
              </w:rPr>
            </w:pPr>
            <w:r>
              <w:rPr>
                <w:rFonts w:hint="eastAsia" w:ascii="宋体" w:hAnsi="宋体" w:cs="宋体"/>
                <w:szCs w:val="21"/>
              </w:rPr>
              <w:t>（8）熟悉典型表面的加工方法及典型零件的加工工艺；</w:t>
            </w:r>
          </w:p>
          <w:p>
            <w:pPr>
              <w:spacing w:line="240" w:lineRule="atLeast"/>
              <w:rPr>
                <w:rFonts w:ascii="宋体" w:hAnsi="宋体" w:cs="宋体"/>
                <w:bCs/>
                <w:szCs w:val="21"/>
              </w:rPr>
            </w:pPr>
            <w:r>
              <w:rPr>
                <w:rFonts w:hint="eastAsia" w:ascii="宋体" w:hAnsi="宋体" w:cs="宋体"/>
                <w:bCs/>
                <w:szCs w:val="21"/>
              </w:rPr>
              <w:t>（9）熟悉车工实训的安全操作规范及5S实训要求;</w:t>
            </w:r>
          </w:p>
          <w:p>
            <w:pPr>
              <w:pStyle w:val="38"/>
              <w:spacing w:line="240" w:lineRule="atLeast"/>
              <w:ind w:firstLine="0" w:firstLineChars="0"/>
              <w:rPr>
                <w:rFonts w:ascii="宋体" w:hAnsi="宋体" w:eastAsia="宋体" w:cs="宋体"/>
                <w:bCs/>
                <w:kern w:val="0"/>
              </w:rPr>
            </w:pPr>
            <w:r>
              <w:rPr>
                <w:rFonts w:hint="eastAsia" w:ascii="宋体" w:hAnsi="宋体" w:eastAsia="宋体" w:cs="宋体"/>
                <w:bCs/>
              </w:rPr>
              <w:t>（10）熟悉普通车床的基本结构;会对普通车床进行日常维护与保养；</w:t>
            </w:r>
          </w:p>
          <w:p>
            <w:pPr>
              <w:spacing w:line="240" w:lineRule="atLeast"/>
              <w:rPr>
                <w:rFonts w:ascii="宋体" w:hAnsi="宋体" w:cs="宋体"/>
                <w:bCs/>
                <w:szCs w:val="21"/>
              </w:rPr>
            </w:pPr>
            <w:r>
              <w:rPr>
                <w:rFonts w:hint="eastAsia" w:ascii="宋体" w:hAnsi="宋体" w:cs="宋体"/>
                <w:bCs/>
                <w:szCs w:val="21"/>
              </w:rPr>
              <w:t>（11）掌握端面、外圆柱面、台阶的车削工艺，能正确选择切削用量，并进行车削加工；</w:t>
            </w:r>
          </w:p>
          <w:p>
            <w:pPr>
              <w:spacing w:line="240" w:lineRule="atLeast"/>
              <w:rPr>
                <w:rFonts w:ascii="宋体" w:hAnsi="宋体" w:cs="宋体"/>
                <w:bCs/>
                <w:szCs w:val="21"/>
              </w:rPr>
            </w:pPr>
            <w:r>
              <w:rPr>
                <w:rFonts w:hint="eastAsia" w:ascii="宋体" w:hAnsi="宋体" w:cs="宋体"/>
                <w:bCs/>
                <w:szCs w:val="21"/>
              </w:rPr>
              <w:t>（12）能制订简单零件的车削加工工艺，正确选择切削参数，能在规定时间内完成典型零件的车削加工，达到技术要求</w:t>
            </w:r>
          </w:p>
        </w:tc>
      </w:tr>
    </w:tbl>
    <w:p>
      <w:pPr>
        <w:spacing w:line="400" w:lineRule="exact"/>
        <w:ind w:firstLine="480" w:firstLineChars="200"/>
        <w:rPr>
          <w:rFonts w:ascii="宋体" w:hAnsi="宋体" w:cs="宋体"/>
          <w:sz w:val="24"/>
        </w:rPr>
      </w:pPr>
      <w:r>
        <w:rPr>
          <w:rFonts w:hint="eastAsia" w:ascii="宋体" w:hAnsi="宋体" w:cs="宋体"/>
          <w:sz w:val="24"/>
        </w:rPr>
        <w:t>（2）专业平台课程</w:t>
      </w:r>
    </w:p>
    <w:tbl>
      <w:tblPr>
        <w:tblStyle w:val="17"/>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2551"/>
        <w:gridCol w:w="4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课程名称</w:t>
            </w:r>
          </w:p>
          <w:p>
            <w:pPr>
              <w:jc w:val="center"/>
              <w:rPr>
                <w:rFonts w:ascii="宋体" w:hAnsi="宋体" w:cs="宋体"/>
                <w:b/>
                <w:szCs w:val="21"/>
              </w:rPr>
            </w:pPr>
            <w:r>
              <w:rPr>
                <w:rFonts w:hint="eastAsia" w:ascii="宋体" w:hAnsi="宋体" w:cs="宋体"/>
                <w:b/>
                <w:szCs w:val="21"/>
              </w:rPr>
              <w:t>（参考学时）</w:t>
            </w: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主要教学内容</w:t>
            </w:r>
          </w:p>
        </w:tc>
        <w:tc>
          <w:tcPr>
            <w:tcW w:w="46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2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rPr>
            </w:pPr>
            <w:r>
              <w:rPr>
                <w:rFonts w:hint="eastAsia" w:ascii="宋体" w:hAnsi="宋体" w:cs="宋体"/>
                <w:kern w:val="0"/>
                <w:szCs w:val="21"/>
              </w:rPr>
              <w:t>数控工艺与编程</w:t>
            </w:r>
          </w:p>
          <w:p>
            <w:pPr>
              <w:widowControl/>
              <w:snapToGrid w:val="0"/>
              <w:jc w:val="center"/>
              <w:rPr>
                <w:rFonts w:ascii="宋体" w:hAnsi="宋体" w:cs="宋体"/>
                <w:kern w:val="0"/>
                <w:szCs w:val="21"/>
              </w:rPr>
            </w:pPr>
            <w:r>
              <w:rPr>
                <w:rFonts w:hint="eastAsia" w:ascii="宋体" w:hAnsi="宋体" w:cs="宋体"/>
                <w:kern w:val="0"/>
                <w:szCs w:val="21"/>
              </w:rPr>
              <w:t xml:space="preserve">（90学时）       </w:t>
            </w:r>
          </w:p>
        </w:tc>
        <w:tc>
          <w:tcPr>
            <w:tcW w:w="2551"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bCs/>
                <w:szCs w:val="21"/>
              </w:rPr>
            </w:pPr>
            <w:r>
              <w:rPr>
                <w:rFonts w:hint="eastAsia" w:ascii="宋体" w:hAnsi="宋体" w:cs="宋体"/>
                <w:bCs/>
                <w:szCs w:val="21"/>
              </w:rPr>
              <w:t>（1）数控加工工艺分析（10学时）；</w:t>
            </w:r>
          </w:p>
          <w:p>
            <w:pPr>
              <w:spacing w:line="0" w:lineRule="atLeast"/>
              <w:rPr>
                <w:rFonts w:ascii="宋体" w:hAnsi="宋体" w:cs="宋体"/>
                <w:bCs/>
                <w:szCs w:val="21"/>
              </w:rPr>
            </w:pPr>
            <w:r>
              <w:rPr>
                <w:rFonts w:hint="eastAsia" w:ascii="宋体" w:hAnsi="宋体" w:cs="宋体"/>
                <w:bCs/>
                <w:szCs w:val="21"/>
              </w:rPr>
              <w:t>（2）数控基本编程指令（30学时）；</w:t>
            </w:r>
          </w:p>
          <w:p>
            <w:pPr>
              <w:spacing w:line="0" w:lineRule="atLeast"/>
              <w:rPr>
                <w:rFonts w:ascii="宋体" w:hAnsi="宋体" w:cs="宋体"/>
                <w:bCs/>
                <w:szCs w:val="21"/>
              </w:rPr>
            </w:pPr>
            <w:r>
              <w:rPr>
                <w:rFonts w:hint="eastAsia" w:ascii="宋体" w:hAnsi="宋体" w:cs="宋体"/>
                <w:bCs/>
                <w:szCs w:val="21"/>
              </w:rPr>
              <w:t>（3）数控编程中数据处理的基本知识（10学时）；</w:t>
            </w:r>
          </w:p>
          <w:p>
            <w:pPr>
              <w:spacing w:line="0" w:lineRule="atLeast"/>
              <w:rPr>
                <w:rFonts w:ascii="宋体" w:hAnsi="宋体" w:cs="宋体"/>
                <w:bCs/>
                <w:szCs w:val="21"/>
              </w:rPr>
            </w:pPr>
            <w:r>
              <w:rPr>
                <w:rFonts w:hint="eastAsia" w:ascii="宋体" w:hAnsi="宋体" w:cs="宋体"/>
                <w:bCs/>
                <w:szCs w:val="21"/>
              </w:rPr>
              <w:t>（4）数控虚拟仿真加工（40学时）</w:t>
            </w:r>
          </w:p>
        </w:tc>
        <w:tc>
          <w:tcPr>
            <w:tcW w:w="464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bCs/>
                <w:szCs w:val="21"/>
              </w:rPr>
            </w:pPr>
            <w:r>
              <w:rPr>
                <w:rFonts w:hint="eastAsia" w:ascii="宋体" w:hAnsi="宋体" w:cs="宋体"/>
                <w:bCs/>
                <w:szCs w:val="21"/>
              </w:rPr>
              <w:t>（1）能根据零件图纸制定简单零件的数控机床加工工艺；</w:t>
            </w:r>
          </w:p>
          <w:p>
            <w:pPr>
              <w:spacing w:line="0" w:lineRule="atLeast"/>
              <w:rPr>
                <w:rFonts w:ascii="宋体" w:hAnsi="宋体" w:cs="宋体"/>
                <w:bCs/>
                <w:szCs w:val="21"/>
              </w:rPr>
            </w:pPr>
            <w:r>
              <w:rPr>
                <w:rFonts w:hint="eastAsia" w:ascii="宋体" w:hAnsi="宋体" w:cs="宋体"/>
                <w:bCs/>
                <w:szCs w:val="21"/>
              </w:rPr>
              <w:t>（2）能手工编制简单零件的数控加工程序；</w:t>
            </w:r>
          </w:p>
          <w:p>
            <w:pPr>
              <w:spacing w:line="0" w:lineRule="atLeast"/>
              <w:rPr>
                <w:rFonts w:ascii="宋体" w:hAnsi="宋体" w:cs="宋体"/>
                <w:bCs/>
                <w:szCs w:val="21"/>
              </w:rPr>
            </w:pPr>
            <w:r>
              <w:rPr>
                <w:rFonts w:hint="eastAsia" w:ascii="宋体" w:hAnsi="宋体" w:cs="宋体"/>
                <w:bCs/>
                <w:szCs w:val="21"/>
              </w:rPr>
              <w:t>（3）能根据零件图纸正确选择刀具、夹具、量具；</w:t>
            </w:r>
          </w:p>
          <w:p>
            <w:pPr>
              <w:spacing w:line="0" w:lineRule="atLeast"/>
              <w:rPr>
                <w:rFonts w:ascii="宋体" w:hAnsi="宋体" w:cs="宋体"/>
                <w:bCs/>
                <w:szCs w:val="21"/>
              </w:rPr>
            </w:pPr>
            <w:r>
              <w:rPr>
                <w:rFonts w:hint="eastAsia" w:ascii="宋体" w:hAnsi="宋体" w:cs="宋体"/>
                <w:bCs/>
                <w:szCs w:val="21"/>
              </w:rPr>
              <w:t>（4）能运用一款虚拟仿真软件仿真加工出零件轮廓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2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rPr>
            </w:pPr>
            <w:r>
              <w:rPr>
                <w:rFonts w:hint="eastAsia" w:ascii="宋体" w:hAnsi="宋体" w:cs="宋体"/>
                <w:kern w:val="0"/>
                <w:szCs w:val="21"/>
              </w:rPr>
              <w:t>电工技术基础与技能</w:t>
            </w:r>
          </w:p>
          <w:p>
            <w:pPr>
              <w:widowControl/>
              <w:snapToGrid w:val="0"/>
              <w:jc w:val="center"/>
              <w:rPr>
                <w:rFonts w:ascii="宋体" w:hAnsi="宋体" w:cs="宋体"/>
                <w:kern w:val="0"/>
                <w:szCs w:val="21"/>
              </w:rPr>
            </w:pPr>
            <w:r>
              <w:rPr>
                <w:rFonts w:hint="eastAsia" w:ascii="宋体" w:hAnsi="宋体" w:cs="宋体"/>
                <w:kern w:val="0"/>
                <w:szCs w:val="21"/>
              </w:rPr>
              <w:t>（152学时）</w:t>
            </w:r>
          </w:p>
        </w:tc>
        <w:tc>
          <w:tcPr>
            <w:tcW w:w="2551" w:type="dxa"/>
            <w:tcBorders>
              <w:top w:val="single" w:color="auto" w:sz="4" w:space="0"/>
              <w:left w:val="single" w:color="auto" w:sz="4" w:space="0"/>
              <w:right w:val="single" w:color="auto" w:sz="4" w:space="0"/>
            </w:tcBorders>
            <w:vAlign w:val="center"/>
          </w:tcPr>
          <w:p>
            <w:pPr>
              <w:spacing w:line="0" w:lineRule="atLeast"/>
              <w:rPr>
                <w:rFonts w:ascii="宋体" w:hAnsi="宋体" w:cs="宋体"/>
                <w:bCs/>
                <w:szCs w:val="21"/>
              </w:rPr>
            </w:pPr>
            <w:r>
              <w:rPr>
                <w:rFonts w:hint="eastAsia" w:ascii="宋体" w:hAnsi="宋体" w:cs="宋体"/>
                <w:bCs/>
                <w:szCs w:val="21"/>
              </w:rPr>
              <w:t>（1）认识实训室与安全用电（4学时）；</w:t>
            </w:r>
          </w:p>
          <w:p>
            <w:pPr>
              <w:spacing w:line="0" w:lineRule="atLeast"/>
              <w:rPr>
                <w:rFonts w:ascii="宋体" w:hAnsi="宋体" w:cs="宋体"/>
                <w:bCs/>
                <w:szCs w:val="21"/>
              </w:rPr>
            </w:pPr>
            <w:r>
              <w:rPr>
                <w:rFonts w:hint="eastAsia" w:ascii="宋体" w:hAnsi="宋体" w:cs="宋体"/>
                <w:bCs/>
                <w:szCs w:val="21"/>
              </w:rPr>
              <w:t>（2）直流电路（20学时）；</w:t>
            </w:r>
          </w:p>
          <w:p>
            <w:pPr>
              <w:spacing w:line="0" w:lineRule="atLeast"/>
              <w:rPr>
                <w:rFonts w:ascii="宋体" w:hAnsi="宋体" w:cs="宋体"/>
                <w:bCs/>
                <w:szCs w:val="21"/>
              </w:rPr>
            </w:pPr>
            <w:r>
              <w:rPr>
                <w:rFonts w:hint="eastAsia" w:ascii="宋体" w:hAnsi="宋体" w:cs="宋体"/>
                <w:bCs/>
                <w:szCs w:val="21"/>
              </w:rPr>
              <w:t>（3）电容与电感（8学时）；</w:t>
            </w:r>
          </w:p>
          <w:p>
            <w:pPr>
              <w:spacing w:line="0" w:lineRule="atLeast"/>
              <w:rPr>
                <w:rFonts w:ascii="宋体" w:hAnsi="宋体" w:cs="宋体"/>
                <w:bCs/>
                <w:szCs w:val="21"/>
              </w:rPr>
            </w:pPr>
            <w:r>
              <w:rPr>
                <w:rFonts w:hint="eastAsia" w:ascii="宋体" w:hAnsi="宋体" w:cs="宋体"/>
                <w:bCs/>
                <w:szCs w:val="21"/>
              </w:rPr>
              <w:t>（4）单相正弦交流电路（16学时）；</w:t>
            </w:r>
          </w:p>
          <w:p>
            <w:pPr>
              <w:spacing w:line="0" w:lineRule="atLeast"/>
              <w:rPr>
                <w:rFonts w:ascii="宋体" w:hAnsi="宋体" w:cs="宋体"/>
                <w:bCs/>
                <w:szCs w:val="21"/>
              </w:rPr>
            </w:pPr>
            <w:r>
              <w:rPr>
                <w:rFonts w:hint="eastAsia" w:ascii="宋体" w:hAnsi="宋体" w:cs="宋体"/>
                <w:bCs/>
                <w:szCs w:val="21"/>
              </w:rPr>
              <w:t>（5）三相正弦交流电路（16学时）；</w:t>
            </w:r>
          </w:p>
          <w:p>
            <w:pPr>
              <w:spacing w:line="0" w:lineRule="atLeast"/>
              <w:rPr>
                <w:rFonts w:ascii="宋体" w:hAnsi="宋体" w:cs="宋体"/>
                <w:bCs/>
                <w:szCs w:val="21"/>
              </w:rPr>
            </w:pPr>
            <w:r>
              <w:rPr>
                <w:rFonts w:hint="eastAsia" w:ascii="宋体" w:hAnsi="宋体" w:cs="宋体"/>
                <w:bCs/>
                <w:szCs w:val="21"/>
              </w:rPr>
              <w:t>（6）常用电器（20学时）；</w:t>
            </w:r>
          </w:p>
          <w:p>
            <w:pPr>
              <w:spacing w:line="0" w:lineRule="atLeast"/>
              <w:rPr>
                <w:rFonts w:ascii="宋体" w:hAnsi="宋体" w:cs="宋体"/>
                <w:bCs/>
                <w:szCs w:val="21"/>
              </w:rPr>
            </w:pPr>
            <w:r>
              <w:rPr>
                <w:rFonts w:hint="eastAsia" w:ascii="宋体" w:hAnsi="宋体" w:cs="宋体"/>
                <w:bCs/>
                <w:szCs w:val="21"/>
              </w:rPr>
              <w:t>（7）三相异步电动机的基本控制（20学时）；</w:t>
            </w:r>
          </w:p>
          <w:p>
            <w:pPr>
              <w:spacing w:line="0" w:lineRule="atLeast"/>
              <w:rPr>
                <w:rFonts w:ascii="宋体" w:hAnsi="宋体" w:cs="宋体"/>
                <w:bCs/>
                <w:szCs w:val="21"/>
              </w:rPr>
            </w:pPr>
            <w:r>
              <w:rPr>
                <w:rFonts w:hint="eastAsia" w:ascii="宋体" w:hAnsi="宋体" w:cs="宋体"/>
                <w:bCs/>
                <w:szCs w:val="21"/>
              </w:rPr>
              <w:t>（8）电工技能实训（40学时）</w:t>
            </w:r>
          </w:p>
          <w:p>
            <w:pPr>
              <w:spacing w:line="0" w:lineRule="atLeast"/>
              <w:rPr>
                <w:rFonts w:ascii="宋体" w:hAnsi="宋体" w:cs="宋体"/>
                <w:bCs/>
                <w:szCs w:val="21"/>
              </w:rPr>
            </w:pPr>
            <w:r>
              <w:rPr>
                <w:rFonts w:hint="eastAsia" w:ascii="宋体" w:hAnsi="宋体" w:cs="宋体"/>
                <w:bCs/>
                <w:szCs w:val="21"/>
              </w:rPr>
              <w:t>（9）学测（24）</w:t>
            </w:r>
          </w:p>
        </w:tc>
        <w:tc>
          <w:tcPr>
            <w:tcW w:w="4642" w:type="dxa"/>
            <w:tcBorders>
              <w:top w:val="single" w:color="auto" w:sz="4" w:space="0"/>
              <w:left w:val="single" w:color="auto" w:sz="4" w:space="0"/>
              <w:right w:val="single" w:color="auto" w:sz="4" w:space="0"/>
            </w:tcBorders>
            <w:vAlign w:val="center"/>
          </w:tcPr>
          <w:p>
            <w:pPr>
              <w:spacing w:line="0" w:lineRule="atLeast"/>
              <w:rPr>
                <w:rFonts w:ascii="宋体" w:hAnsi="宋体" w:cs="宋体"/>
                <w:bCs/>
                <w:szCs w:val="21"/>
              </w:rPr>
            </w:pPr>
            <w:r>
              <w:rPr>
                <w:rFonts w:hint="eastAsia" w:ascii="宋体" w:hAnsi="宋体" w:cs="宋体"/>
                <w:bCs/>
                <w:szCs w:val="21"/>
              </w:rPr>
              <w:t>（1）会观察、分析与解释电的基本现象；</w:t>
            </w:r>
          </w:p>
          <w:p>
            <w:pPr>
              <w:spacing w:line="0" w:lineRule="atLeast"/>
              <w:rPr>
                <w:rFonts w:ascii="宋体" w:hAnsi="宋体" w:cs="宋体"/>
                <w:bCs/>
                <w:szCs w:val="21"/>
              </w:rPr>
            </w:pPr>
            <w:r>
              <w:rPr>
                <w:rFonts w:hint="eastAsia" w:ascii="宋体" w:hAnsi="宋体" w:cs="宋体"/>
                <w:bCs/>
                <w:szCs w:val="21"/>
              </w:rPr>
              <w:t>（2）具备安全用电和规范操作常识；</w:t>
            </w:r>
          </w:p>
          <w:p>
            <w:pPr>
              <w:spacing w:line="0" w:lineRule="atLeast"/>
              <w:rPr>
                <w:rFonts w:ascii="宋体" w:hAnsi="宋体" w:cs="宋体"/>
                <w:bCs/>
                <w:szCs w:val="21"/>
              </w:rPr>
            </w:pPr>
            <w:r>
              <w:rPr>
                <w:rFonts w:hint="eastAsia" w:ascii="宋体" w:hAnsi="宋体" w:cs="宋体"/>
                <w:bCs/>
                <w:szCs w:val="21"/>
              </w:rPr>
              <w:t>（3）了解电路的基本概念、基本定律和定理；</w:t>
            </w:r>
          </w:p>
          <w:p>
            <w:pPr>
              <w:spacing w:line="0" w:lineRule="atLeast"/>
              <w:rPr>
                <w:rFonts w:ascii="宋体" w:hAnsi="宋体" w:cs="宋体"/>
                <w:bCs/>
                <w:szCs w:val="21"/>
              </w:rPr>
            </w:pPr>
            <w:r>
              <w:rPr>
                <w:rFonts w:hint="eastAsia" w:ascii="宋体" w:hAnsi="宋体" w:cs="宋体"/>
                <w:bCs/>
                <w:szCs w:val="21"/>
              </w:rPr>
              <w:t>（4）熟悉常用电气设备和元器件、电路的构成和工作原理及在实际生产中的典型应用；</w:t>
            </w:r>
          </w:p>
          <w:p>
            <w:pPr>
              <w:spacing w:line="0" w:lineRule="atLeast"/>
              <w:rPr>
                <w:rFonts w:ascii="宋体" w:hAnsi="宋体" w:cs="宋体"/>
                <w:bCs/>
                <w:szCs w:val="21"/>
              </w:rPr>
            </w:pPr>
            <w:r>
              <w:rPr>
                <w:rFonts w:hint="eastAsia" w:ascii="宋体" w:hAnsi="宋体" w:cs="宋体"/>
                <w:bCs/>
                <w:szCs w:val="21"/>
              </w:rPr>
              <w:t>（5）会使用电工电子仪器仪表和工具；</w:t>
            </w:r>
          </w:p>
          <w:p>
            <w:pPr>
              <w:spacing w:line="0" w:lineRule="atLeast"/>
              <w:rPr>
                <w:rFonts w:ascii="宋体" w:hAnsi="宋体" w:cs="宋体"/>
                <w:bCs/>
                <w:szCs w:val="21"/>
              </w:rPr>
            </w:pPr>
            <w:r>
              <w:rPr>
                <w:rFonts w:hint="eastAsia" w:ascii="宋体" w:hAnsi="宋体" w:cs="宋体"/>
                <w:bCs/>
                <w:szCs w:val="21"/>
              </w:rPr>
              <w:t>（6）能初步识读简单电路原理图和设备安装接线图；</w:t>
            </w:r>
          </w:p>
          <w:p>
            <w:pPr>
              <w:spacing w:line="0" w:lineRule="atLeast"/>
              <w:rPr>
                <w:rFonts w:ascii="宋体" w:hAnsi="宋体" w:cs="宋体"/>
                <w:bCs/>
                <w:szCs w:val="21"/>
              </w:rPr>
            </w:pPr>
            <w:r>
              <w:rPr>
                <w:rFonts w:hint="eastAsia" w:ascii="宋体" w:hAnsi="宋体" w:cs="宋体"/>
                <w:bCs/>
                <w:szCs w:val="21"/>
              </w:rPr>
              <w:t>（7）能对常用电路进行调试、对简单故障进行排除和维修；</w:t>
            </w:r>
          </w:p>
          <w:p>
            <w:pPr>
              <w:spacing w:line="0" w:lineRule="atLeast"/>
              <w:rPr>
                <w:rFonts w:ascii="宋体" w:hAnsi="宋体" w:cs="宋体"/>
                <w:bCs/>
                <w:szCs w:val="21"/>
              </w:rPr>
            </w:pPr>
            <w:r>
              <w:rPr>
                <w:rFonts w:hint="eastAsia" w:ascii="宋体" w:hAnsi="宋体" w:cs="宋体"/>
                <w:bCs/>
                <w:szCs w:val="21"/>
              </w:rPr>
              <w:t>（8）初步具备查阅电工电子手册和技术资料的能力，能合理选用元器件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2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rPr>
            </w:pPr>
            <w:r>
              <w:rPr>
                <w:rFonts w:hint="eastAsia" w:ascii="宋体" w:hAnsi="宋体" w:cs="宋体"/>
                <w:kern w:val="0"/>
                <w:szCs w:val="21"/>
              </w:rPr>
              <w:t>机械加工检测技术</w:t>
            </w:r>
          </w:p>
          <w:p>
            <w:pPr>
              <w:widowControl/>
              <w:snapToGrid w:val="0"/>
              <w:jc w:val="center"/>
              <w:rPr>
                <w:rFonts w:ascii="宋体" w:hAnsi="宋体" w:cs="宋体"/>
                <w:kern w:val="0"/>
                <w:szCs w:val="21"/>
              </w:rPr>
            </w:pPr>
            <w:r>
              <w:rPr>
                <w:rFonts w:hint="eastAsia" w:ascii="宋体" w:hAnsi="宋体" w:cs="宋体"/>
                <w:kern w:val="0"/>
                <w:szCs w:val="21"/>
              </w:rPr>
              <w:t>（36）</w:t>
            </w:r>
          </w:p>
        </w:tc>
        <w:tc>
          <w:tcPr>
            <w:tcW w:w="2551"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bCs/>
                <w:szCs w:val="21"/>
              </w:rPr>
            </w:pPr>
            <w:r>
              <w:rPr>
                <w:rFonts w:hint="eastAsia" w:ascii="宋体" w:hAnsi="宋体" w:cs="宋体"/>
                <w:bCs/>
                <w:szCs w:val="21"/>
              </w:rPr>
              <w:t>（1）技术测量基础常识（4学时）；</w:t>
            </w:r>
          </w:p>
          <w:p>
            <w:pPr>
              <w:spacing w:line="0" w:lineRule="atLeast"/>
              <w:rPr>
                <w:rFonts w:ascii="宋体" w:hAnsi="宋体" w:cs="宋体"/>
                <w:bCs/>
                <w:szCs w:val="21"/>
              </w:rPr>
            </w:pPr>
            <w:r>
              <w:rPr>
                <w:rFonts w:hint="eastAsia" w:ascii="宋体" w:hAnsi="宋体" w:cs="宋体"/>
                <w:bCs/>
                <w:szCs w:val="21"/>
              </w:rPr>
              <w:t>（2）内外径、长度、深度的检测（10学时）；</w:t>
            </w:r>
          </w:p>
          <w:p>
            <w:pPr>
              <w:spacing w:line="0" w:lineRule="atLeast"/>
              <w:rPr>
                <w:rFonts w:ascii="宋体" w:hAnsi="宋体" w:cs="宋体"/>
                <w:bCs/>
                <w:szCs w:val="21"/>
              </w:rPr>
            </w:pPr>
            <w:r>
              <w:rPr>
                <w:rFonts w:hint="eastAsia" w:ascii="宋体" w:hAnsi="宋体" w:cs="宋体"/>
                <w:bCs/>
                <w:szCs w:val="21"/>
              </w:rPr>
              <w:t>（3）角度检测（4学时）；</w:t>
            </w:r>
          </w:p>
          <w:p>
            <w:pPr>
              <w:spacing w:line="0" w:lineRule="atLeast"/>
              <w:rPr>
                <w:rFonts w:ascii="宋体" w:hAnsi="宋体" w:cs="宋体"/>
                <w:bCs/>
                <w:szCs w:val="21"/>
              </w:rPr>
            </w:pPr>
            <w:r>
              <w:rPr>
                <w:rFonts w:hint="eastAsia" w:ascii="宋体" w:hAnsi="宋体" w:cs="宋体"/>
                <w:bCs/>
                <w:szCs w:val="21"/>
              </w:rPr>
              <w:t>（4）形状和位置公差检测（6学时）；</w:t>
            </w:r>
          </w:p>
          <w:p>
            <w:pPr>
              <w:spacing w:line="0" w:lineRule="atLeast"/>
              <w:rPr>
                <w:rFonts w:ascii="宋体" w:hAnsi="宋体" w:cs="宋体"/>
                <w:bCs/>
                <w:szCs w:val="21"/>
              </w:rPr>
            </w:pPr>
            <w:r>
              <w:rPr>
                <w:rFonts w:hint="eastAsia" w:ascii="宋体" w:hAnsi="宋体" w:cs="宋体"/>
                <w:bCs/>
                <w:szCs w:val="21"/>
              </w:rPr>
              <w:t>（5）表面粗糙度检测（4学时）；</w:t>
            </w:r>
          </w:p>
          <w:p>
            <w:pPr>
              <w:autoSpaceDE w:val="0"/>
              <w:autoSpaceDN w:val="0"/>
              <w:adjustRightInd w:val="0"/>
              <w:rPr>
                <w:rFonts w:ascii="宋体" w:hAnsi="宋体" w:cs="宋体"/>
                <w:bCs/>
                <w:szCs w:val="21"/>
              </w:rPr>
            </w:pPr>
            <w:r>
              <w:rPr>
                <w:rFonts w:hint="eastAsia" w:ascii="宋体" w:hAnsi="宋体" w:cs="宋体"/>
                <w:bCs/>
                <w:szCs w:val="21"/>
              </w:rPr>
              <w:t>（6）螺纹检测（8学时）</w:t>
            </w:r>
          </w:p>
        </w:tc>
        <w:tc>
          <w:tcPr>
            <w:tcW w:w="4642"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bCs/>
                <w:szCs w:val="21"/>
              </w:rPr>
            </w:pPr>
            <w:r>
              <w:rPr>
                <w:rFonts w:hint="eastAsia" w:ascii="宋体" w:hAnsi="宋体" w:cs="宋体"/>
                <w:bCs/>
                <w:szCs w:val="21"/>
              </w:rPr>
              <w:t>（1）掌握有关机械测量技术的基本常识；</w:t>
            </w:r>
          </w:p>
          <w:p>
            <w:pPr>
              <w:spacing w:line="0" w:lineRule="atLeast"/>
              <w:rPr>
                <w:rFonts w:ascii="宋体" w:hAnsi="宋体" w:cs="宋体"/>
                <w:bCs/>
                <w:szCs w:val="21"/>
              </w:rPr>
            </w:pPr>
            <w:r>
              <w:rPr>
                <w:rFonts w:hint="eastAsia" w:ascii="宋体" w:hAnsi="宋体" w:cs="宋体"/>
                <w:bCs/>
                <w:szCs w:val="21"/>
              </w:rPr>
              <w:t>（2）掌握常用量具的使用方法；</w:t>
            </w:r>
          </w:p>
          <w:p>
            <w:pPr>
              <w:spacing w:line="0" w:lineRule="atLeast"/>
              <w:rPr>
                <w:rFonts w:ascii="宋体" w:hAnsi="宋体" w:cs="宋体"/>
                <w:bCs/>
                <w:szCs w:val="21"/>
              </w:rPr>
            </w:pPr>
            <w:r>
              <w:rPr>
                <w:rFonts w:hint="eastAsia" w:ascii="宋体" w:hAnsi="宋体" w:cs="宋体"/>
                <w:bCs/>
                <w:szCs w:val="21"/>
              </w:rPr>
              <w:t>（3）掌握长度尺寸检测、角度检测、形状和位置公差检测、表面粗糙度检测及螺纹检测；</w:t>
            </w:r>
          </w:p>
          <w:p>
            <w:pPr>
              <w:spacing w:line="0" w:lineRule="atLeast"/>
              <w:rPr>
                <w:rFonts w:ascii="宋体" w:hAnsi="宋体" w:cs="宋体"/>
                <w:bCs/>
                <w:szCs w:val="21"/>
              </w:rPr>
            </w:pPr>
            <w:r>
              <w:rPr>
                <w:rFonts w:hint="eastAsia" w:ascii="宋体" w:hAnsi="宋体" w:cs="宋体"/>
                <w:bCs/>
                <w:szCs w:val="21"/>
              </w:rPr>
              <w:t>（4）会分析一般的测量误差；</w:t>
            </w:r>
          </w:p>
          <w:p>
            <w:pPr>
              <w:spacing w:line="0" w:lineRule="atLeast"/>
              <w:rPr>
                <w:rFonts w:ascii="宋体" w:hAnsi="宋体" w:cs="宋体"/>
                <w:bCs/>
                <w:szCs w:val="21"/>
              </w:rPr>
            </w:pPr>
            <w:r>
              <w:rPr>
                <w:rFonts w:hint="eastAsia" w:ascii="宋体" w:hAnsi="宋体" w:cs="宋体"/>
                <w:bCs/>
                <w:szCs w:val="21"/>
              </w:rPr>
              <w:t>（5）能正确选用与维护常用量具量仪；</w:t>
            </w:r>
          </w:p>
          <w:p>
            <w:pPr>
              <w:autoSpaceDE w:val="0"/>
              <w:autoSpaceDN w:val="0"/>
              <w:adjustRightInd w:val="0"/>
              <w:rPr>
                <w:rFonts w:ascii="宋体" w:hAnsi="宋体" w:cs="宋体"/>
                <w:bCs/>
                <w:szCs w:val="21"/>
              </w:rPr>
            </w:pPr>
            <w:r>
              <w:rPr>
                <w:rFonts w:hint="eastAsia" w:ascii="宋体" w:hAnsi="宋体" w:cs="宋体"/>
                <w:bCs/>
                <w:szCs w:val="21"/>
              </w:rPr>
              <w:t>（6）能根据工程要求，胜任一般机械产品的检测工作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2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rPr>
            </w:pPr>
            <w:r>
              <w:rPr>
                <w:rFonts w:hint="eastAsia" w:ascii="宋体" w:hAnsi="宋体" w:cs="宋体"/>
                <w:kern w:val="0"/>
                <w:szCs w:val="21"/>
              </w:rPr>
              <w:t>CAD/CAM软件应用技术</w:t>
            </w:r>
          </w:p>
          <w:p>
            <w:pPr>
              <w:widowControl/>
              <w:snapToGrid w:val="0"/>
              <w:jc w:val="center"/>
              <w:rPr>
                <w:rFonts w:ascii="宋体" w:hAnsi="宋体" w:cs="宋体"/>
                <w:kern w:val="0"/>
                <w:szCs w:val="21"/>
              </w:rPr>
            </w:pPr>
            <w:r>
              <w:rPr>
                <w:rFonts w:hint="eastAsia" w:ascii="宋体" w:hAnsi="宋体" w:cs="宋体"/>
                <w:kern w:val="0"/>
                <w:szCs w:val="21"/>
              </w:rPr>
              <w:t>（90学时）</w:t>
            </w:r>
          </w:p>
        </w:tc>
        <w:tc>
          <w:tcPr>
            <w:tcW w:w="2551" w:type="dxa"/>
            <w:tcBorders>
              <w:top w:val="single" w:color="auto" w:sz="4" w:space="0"/>
              <w:left w:val="single" w:color="auto" w:sz="4" w:space="0"/>
              <w:right w:val="single" w:color="auto" w:sz="4" w:space="0"/>
            </w:tcBorders>
            <w:vAlign w:val="center"/>
          </w:tcPr>
          <w:p>
            <w:pPr>
              <w:spacing w:line="0" w:lineRule="atLeast"/>
              <w:rPr>
                <w:rFonts w:ascii="宋体" w:hAnsi="宋体" w:cs="宋体"/>
                <w:bCs/>
                <w:szCs w:val="21"/>
              </w:rPr>
            </w:pPr>
            <w:r>
              <w:rPr>
                <w:rFonts w:hint="eastAsia" w:ascii="宋体" w:hAnsi="宋体" w:cs="宋体"/>
                <w:bCs/>
                <w:szCs w:val="21"/>
              </w:rPr>
              <w:t>（1）CAD/CAM软件基本知识（2学时）；</w:t>
            </w:r>
          </w:p>
          <w:p>
            <w:pPr>
              <w:spacing w:line="0" w:lineRule="atLeast"/>
              <w:rPr>
                <w:rFonts w:ascii="宋体" w:hAnsi="宋体" w:cs="宋体"/>
                <w:bCs/>
                <w:szCs w:val="21"/>
              </w:rPr>
            </w:pPr>
            <w:r>
              <w:rPr>
                <w:rFonts w:hint="eastAsia" w:ascii="宋体" w:hAnsi="宋体" w:cs="宋体"/>
                <w:bCs/>
                <w:szCs w:val="21"/>
              </w:rPr>
              <w:t>（2）二维图形的绘制（10学时）；</w:t>
            </w:r>
          </w:p>
          <w:p>
            <w:pPr>
              <w:spacing w:line="0" w:lineRule="atLeast"/>
              <w:rPr>
                <w:rFonts w:ascii="宋体" w:hAnsi="宋体" w:cs="宋体"/>
                <w:bCs/>
                <w:szCs w:val="21"/>
              </w:rPr>
            </w:pPr>
            <w:r>
              <w:rPr>
                <w:rFonts w:hint="eastAsia" w:ascii="宋体" w:hAnsi="宋体" w:cs="宋体"/>
                <w:bCs/>
                <w:szCs w:val="21"/>
              </w:rPr>
              <w:t>（3）实体及简单曲面的建模（30学时）；</w:t>
            </w:r>
          </w:p>
          <w:p>
            <w:pPr>
              <w:spacing w:line="0" w:lineRule="atLeast"/>
              <w:rPr>
                <w:rFonts w:ascii="宋体" w:hAnsi="宋体" w:cs="宋体"/>
                <w:bCs/>
                <w:szCs w:val="21"/>
              </w:rPr>
            </w:pPr>
            <w:r>
              <w:rPr>
                <w:rFonts w:hint="eastAsia" w:ascii="宋体" w:hAnsi="宋体" w:cs="宋体"/>
                <w:bCs/>
                <w:szCs w:val="21"/>
              </w:rPr>
              <w:t>（4）工程图的制作（8学时）；</w:t>
            </w:r>
          </w:p>
          <w:p>
            <w:pPr>
              <w:autoSpaceDE w:val="0"/>
              <w:autoSpaceDN w:val="0"/>
              <w:adjustRightInd w:val="0"/>
              <w:rPr>
                <w:rFonts w:ascii="宋体" w:hAnsi="宋体" w:cs="宋体"/>
                <w:bCs/>
                <w:szCs w:val="21"/>
              </w:rPr>
            </w:pPr>
            <w:r>
              <w:rPr>
                <w:rFonts w:hint="eastAsia" w:ascii="宋体" w:hAnsi="宋体" w:cs="宋体"/>
                <w:bCs/>
                <w:szCs w:val="21"/>
              </w:rPr>
              <w:t>（5）车削类零件自动编程加工（16学时）；</w:t>
            </w:r>
          </w:p>
          <w:p>
            <w:pPr>
              <w:autoSpaceDE w:val="0"/>
              <w:autoSpaceDN w:val="0"/>
              <w:adjustRightInd w:val="0"/>
              <w:rPr>
                <w:rFonts w:ascii="宋体" w:hAnsi="宋体" w:cs="宋体"/>
                <w:bCs/>
                <w:szCs w:val="21"/>
              </w:rPr>
            </w:pPr>
            <w:r>
              <w:rPr>
                <w:rFonts w:hint="eastAsia" w:ascii="宋体" w:hAnsi="宋体" w:cs="宋体"/>
                <w:bCs/>
                <w:szCs w:val="21"/>
              </w:rPr>
              <w:t>（6）铣削类零件自动编程加工（24学时）</w:t>
            </w:r>
          </w:p>
        </w:tc>
        <w:tc>
          <w:tcPr>
            <w:tcW w:w="4642" w:type="dxa"/>
            <w:tcBorders>
              <w:top w:val="single" w:color="auto" w:sz="4" w:space="0"/>
              <w:left w:val="single" w:color="auto" w:sz="4" w:space="0"/>
              <w:right w:val="single" w:color="auto" w:sz="4" w:space="0"/>
            </w:tcBorders>
            <w:vAlign w:val="center"/>
          </w:tcPr>
          <w:p>
            <w:pPr>
              <w:spacing w:line="0" w:lineRule="atLeast"/>
              <w:rPr>
                <w:rFonts w:ascii="宋体" w:hAnsi="宋体" w:cs="宋体"/>
                <w:bCs/>
                <w:szCs w:val="21"/>
              </w:rPr>
            </w:pPr>
            <w:r>
              <w:rPr>
                <w:rFonts w:hint="eastAsia" w:ascii="宋体" w:hAnsi="宋体" w:cs="宋体"/>
                <w:bCs/>
                <w:szCs w:val="21"/>
              </w:rPr>
              <w:t>（1）熟悉自动编程软件的一般概念、应用范围和数控机床的通讯接口技术；</w:t>
            </w:r>
          </w:p>
          <w:p>
            <w:pPr>
              <w:spacing w:line="0" w:lineRule="atLeast"/>
              <w:rPr>
                <w:rFonts w:ascii="宋体" w:hAnsi="宋体" w:cs="宋体"/>
                <w:bCs/>
                <w:szCs w:val="21"/>
              </w:rPr>
            </w:pPr>
            <w:r>
              <w:rPr>
                <w:rFonts w:hint="eastAsia" w:ascii="宋体" w:hAnsi="宋体" w:cs="宋体"/>
                <w:bCs/>
                <w:szCs w:val="21"/>
              </w:rPr>
              <w:t>（2）了解目前企业常用CAD/CAM软件的种类和基本特点；</w:t>
            </w:r>
          </w:p>
          <w:p>
            <w:pPr>
              <w:spacing w:line="0" w:lineRule="atLeast"/>
              <w:rPr>
                <w:rFonts w:ascii="宋体" w:hAnsi="宋体" w:cs="宋体"/>
                <w:bCs/>
                <w:szCs w:val="21"/>
              </w:rPr>
            </w:pPr>
            <w:r>
              <w:rPr>
                <w:rFonts w:hint="eastAsia" w:ascii="宋体" w:hAnsi="宋体" w:cs="宋体"/>
                <w:bCs/>
                <w:szCs w:val="21"/>
              </w:rPr>
              <w:t>（3）熟练掌握一种常用CAD/CAM软件的应用技术，具备绘制中等复杂程度零件三维实体的能力；</w:t>
            </w:r>
          </w:p>
          <w:p>
            <w:pPr>
              <w:autoSpaceDE w:val="0"/>
              <w:autoSpaceDN w:val="0"/>
              <w:adjustRightInd w:val="0"/>
              <w:rPr>
                <w:rFonts w:ascii="宋体" w:hAnsi="宋体" w:cs="宋体"/>
                <w:bCs/>
                <w:szCs w:val="21"/>
              </w:rPr>
            </w:pPr>
            <w:r>
              <w:rPr>
                <w:rFonts w:hint="eastAsia" w:ascii="宋体" w:hAnsi="宋体" w:cs="宋体"/>
                <w:bCs/>
                <w:szCs w:val="21"/>
              </w:rPr>
              <w:t>（4）具备运用一种CAD/CAM软件生成工程图的能力；</w:t>
            </w:r>
          </w:p>
          <w:p>
            <w:pPr>
              <w:autoSpaceDE w:val="0"/>
              <w:autoSpaceDN w:val="0"/>
              <w:adjustRightInd w:val="0"/>
              <w:rPr>
                <w:rFonts w:ascii="宋体" w:hAnsi="宋体" w:cs="宋体"/>
                <w:bCs/>
                <w:szCs w:val="21"/>
              </w:rPr>
            </w:pPr>
            <w:r>
              <w:rPr>
                <w:rFonts w:hint="eastAsia" w:ascii="宋体" w:hAnsi="宋体" w:cs="宋体"/>
                <w:bCs/>
                <w:szCs w:val="21"/>
              </w:rPr>
              <w:t>（5）具备运用一种CAD/CAM软件实施数控加工的初步能力</w:t>
            </w:r>
          </w:p>
        </w:tc>
      </w:tr>
    </w:tbl>
    <w:p>
      <w:pPr>
        <w:spacing w:line="400" w:lineRule="exact"/>
        <w:ind w:firstLine="480" w:firstLineChars="200"/>
        <w:rPr>
          <w:rFonts w:ascii="宋体" w:hAnsi="宋体" w:cs="宋体"/>
          <w:sz w:val="24"/>
        </w:rPr>
      </w:pPr>
      <w:r>
        <w:rPr>
          <w:rFonts w:hint="eastAsia" w:ascii="宋体" w:hAnsi="宋体" w:cs="宋体"/>
          <w:sz w:val="24"/>
        </w:rPr>
        <w:t>（3）专业方向课程</w:t>
      </w:r>
    </w:p>
    <w:p>
      <w:pPr>
        <w:spacing w:line="400" w:lineRule="exact"/>
        <w:ind w:firstLine="480" w:firstLineChars="200"/>
        <w:rPr>
          <w:rFonts w:ascii="宋体" w:hAnsi="宋体" w:cs="宋体"/>
          <w:sz w:val="24"/>
        </w:rPr>
      </w:pPr>
      <w:r>
        <w:rPr>
          <w:rFonts w:hint="eastAsia" w:ascii="宋体" w:hAnsi="宋体" w:cs="宋体"/>
          <w:sz w:val="24"/>
        </w:rPr>
        <w:t>数控车加工方向课程</w:t>
      </w:r>
    </w:p>
    <w:tbl>
      <w:tblPr>
        <w:tblStyle w:val="17"/>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2536"/>
        <w:gridCol w:w="4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课程名称</w:t>
            </w:r>
          </w:p>
          <w:p>
            <w:pPr>
              <w:jc w:val="center"/>
              <w:rPr>
                <w:rFonts w:ascii="宋体" w:hAnsi="宋体" w:cs="宋体"/>
                <w:b/>
                <w:szCs w:val="21"/>
              </w:rPr>
            </w:pPr>
            <w:r>
              <w:rPr>
                <w:rFonts w:hint="eastAsia" w:ascii="宋体" w:hAnsi="宋体" w:cs="宋体"/>
                <w:b/>
                <w:szCs w:val="21"/>
              </w:rPr>
              <w:t>（参考学时）</w:t>
            </w:r>
          </w:p>
        </w:tc>
        <w:tc>
          <w:tcPr>
            <w:tcW w:w="25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主要教学内容</w:t>
            </w:r>
          </w:p>
        </w:tc>
        <w:tc>
          <w:tcPr>
            <w:tcW w:w="46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1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rPr>
            </w:pPr>
            <w:r>
              <w:rPr>
                <w:rFonts w:hint="eastAsia" w:ascii="宋体" w:hAnsi="宋体" w:cs="宋体"/>
                <w:kern w:val="0"/>
                <w:szCs w:val="21"/>
              </w:rPr>
              <w:t>普通车床加工技术</w:t>
            </w:r>
          </w:p>
          <w:p>
            <w:pPr>
              <w:widowControl/>
              <w:snapToGrid w:val="0"/>
              <w:jc w:val="center"/>
              <w:rPr>
                <w:rFonts w:ascii="宋体" w:hAnsi="宋体" w:cs="宋体"/>
                <w:kern w:val="0"/>
                <w:szCs w:val="21"/>
              </w:rPr>
            </w:pPr>
            <w:r>
              <w:rPr>
                <w:rFonts w:hint="eastAsia" w:ascii="宋体" w:hAnsi="宋体" w:cs="宋体"/>
                <w:kern w:val="0"/>
                <w:szCs w:val="21"/>
              </w:rPr>
              <w:t>（实训4周）</w:t>
            </w:r>
          </w:p>
        </w:tc>
        <w:tc>
          <w:tcPr>
            <w:tcW w:w="2536" w:type="dxa"/>
            <w:tcBorders>
              <w:top w:val="single" w:color="auto" w:sz="4" w:space="0"/>
              <w:left w:val="single" w:color="auto" w:sz="4" w:space="0"/>
              <w:right w:val="single" w:color="auto" w:sz="4" w:space="0"/>
            </w:tcBorders>
          </w:tcPr>
          <w:p>
            <w:pPr>
              <w:spacing w:line="0" w:lineRule="atLeast"/>
              <w:rPr>
                <w:rFonts w:ascii="宋体" w:hAnsi="宋体" w:cs="宋体"/>
                <w:bCs/>
                <w:szCs w:val="21"/>
              </w:rPr>
            </w:pPr>
            <w:r>
              <w:rPr>
                <w:rFonts w:hint="eastAsia" w:ascii="宋体" w:hAnsi="宋体" w:cs="宋体"/>
                <w:bCs/>
                <w:szCs w:val="21"/>
              </w:rPr>
              <w:t>（1）车工操作规程（4学时）；</w:t>
            </w:r>
          </w:p>
          <w:p>
            <w:pPr>
              <w:spacing w:line="0" w:lineRule="atLeast"/>
              <w:rPr>
                <w:rFonts w:ascii="宋体" w:hAnsi="宋体" w:cs="宋体"/>
                <w:bCs/>
                <w:szCs w:val="21"/>
              </w:rPr>
            </w:pPr>
            <w:r>
              <w:rPr>
                <w:rFonts w:hint="eastAsia" w:ascii="宋体" w:hAnsi="宋体" w:cs="宋体"/>
                <w:bCs/>
                <w:szCs w:val="21"/>
              </w:rPr>
              <w:t>（2）车床的操作（8学时）；</w:t>
            </w:r>
          </w:p>
          <w:p>
            <w:pPr>
              <w:spacing w:line="0" w:lineRule="atLeast"/>
              <w:rPr>
                <w:rFonts w:ascii="宋体" w:hAnsi="宋体" w:cs="宋体"/>
                <w:bCs/>
                <w:szCs w:val="21"/>
              </w:rPr>
            </w:pPr>
            <w:r>
              <w:rPr>
                <w:rFonts w:hint="eastAsia" w:ascii="宋体" w:hAnsi="宋体" w:cs="宋体"/>
                <w:bCs/>
                <w:szCs w:val="21"/>
              </w:rPr>
              <w:t>（3）车刀的刃磨与安装（8学时）；</w:t>
            </w:r>
          </w:p>
          <w:p>
            <w:pPr>
              <w:autoSpaceDE w:val="0"/>
              <w:autoSpaceDN w:val="0"/>
              <w:adjustRightInd w:val="0"/>
              <w:spacing w:line="0" w:lineRule="atLeast"/>
              <w:rPr>
                <w:rFonts w:ascii="宋体" w:hAnsi="宋体" w:cs="宋体"/>
                <w:bCs/>
                <w:szCs w:val="21"/>
              </w:rPr>
            </w:pPr>
            <w:r>
              <w:rPr>
                <w:rFonts w:hint="eastAsia" w:ascii="宋体" w:hAnsi="宋体" w:cs="宋体"/>
                <w:bCs/>
                <w:szCs w:val="21"/>
              </w:rPr>
              <w:t>（4）钻、镗孔（36学时）；</w:t>
            </w:r>
          </w:p>
          <w:p>
            <w:pPr>
              <w:autoSpaceDE w:val="0"/>
              <w:autoSpaceDN w:val="0"/>
              <w:adjustRightInd w:val="0"/>
              <w:spacing w:line="0" w:lineRule="atLeast"/>
              <w:rPr>
                <w:rFonts w:ascii="宋体" w:hAnsi="宋体" w:cs="宋体"/>
                <w:bCs/>
                <w:szCs w:val="21"/>
              </w:rPr>
            </w:pPr>
            <w:r>
              <w:rPr>
                <w:rFonts w:hint="eastAsia" w:ascii="宋体" w:hAnsi="宋体" w:cs="宋体"/>
                <w:bCs/>
                <w:szCs w:val="21"/>
              </w:rPr>
              <w:t>（5）车削外螺纹（28学时）；</w:t>
            </w:r>
          </w:p>
          <w:p>
            <w:pPr>
              <w:ind w:right="-105" w:rightChars="-50"/>
              <w:rPr>
                <w:rFonts w:ascii="宋体" w:hAnsi="宋体" w:cs="宋体"/>
                <w:bCs/>
                <w:szCs w:val="21"/>
              </w:rPr>
            </w:pPr>
            <w:r>
              <w:rPr>
                <w:rFonts w:hint="eastAsia" w:ascii="宋体" w:hAnsi="宋体" w:cs="宋体"/>
                <w:bCs/>
                <w:szCs w:val="21"/>
              </w:rPr>
              <w:t>（6）综合件的加工（36学时）</w:t>
            </w:r>
          </w:p>
        </w:tc>
        <w:tc>
          <w:tcPr>
            <w:tcW w:w="4651" w:type="dxa"/>
            <w:tcBorders>
              <w:top w:val="single" w:color="auto" w:sz="4" w:space="0"/>
              <w:left w:val="single" w:color="auto" w:sz="4" w:space="0"/>
              <w:right w:val="single" w:color="auto" w:sz="4" w:space="0"/>
            </w:tcBorders>
          </w:tcPr>
          <w:p>
            <w:pPr>
              <w:spacing w:line="0" w:lineRule="atLeast"/>
              <w:rPr>
                <w:rFonts w:ascii="宋体" w:hAnsi="宋体" w:cs="宋体"/>
                <w:bCs/>
                <w:szCs w:val="21"/>
              </w:rPr>
            </w:pPr>
            <w:r>
              <w:rPr>
                <w:rFonts w:hint="eastAsia" w:ascii="宋体" w:hAnsi="宋体" w:cs="宋体"/>
                <w:bCs/>
                <w:szCs w:val="21"/>
              </w:rPr>
              <w:t>（1）会正确装夹工件；</w:t>
            </w:r>
          </w:p>
          <w:p>
            <w:pPr>
              <w:spacing w:line="0" w:lineRule="atLeast"/>
              <w:rPr>
                <w:rFonts w:ascii="宋体" w:hAnsi="宋体" w:cs="宋体"/>
                <w:bCs/>
                <w:szCs w:val="21"/>
              </w:rPr>
            </w:pPr>
            <w:r>
              <w:rPr>
                <w:rFonts w:hint="eastAsia" w:ascii="宋体" w:hAnsi="宋体" w:cs="宋体"/>
                <w:bCs/>
                <w:szCs w:val="21"/>
              </w:rPr>
              <w:t>（2）会车削外圆、端面、台阶轴，会切槽、钻孔、镗孔、普通三角形外螺纹的加工和切断；</w:t>
            </w:r>
          </w:p>
          <w:p>
            <w:pPr>
              <w:spacing w:line="0" w:lineRule="atLeast"/>
              <w:rPr>
                <w:rFonts w:ascii="宋体" w:hAnsi="宋体" w:cs="宋体"/>
                <w:bCs/>
                <w:szCs w:val="21"/>
              </w:rPr>
            </w:pPr>
            <w:r>
              <w:rPr>
                <w:rFonts w:hint="eastAsia" w:ascii="宋体" w:hAnsi="宋体" w:cs="宋体"/>
                <w:bCs/>
                <w:szCs w:val="21"/>
              </w:rPr>
              <w:t>（3）会用转动小滑板法车削低精度小锥度的外圆锥；</w:t>
            </w:r>
          </w:p>
          <w:p>
            <w:pPr>
              <w:spacing w:line="0" w:lineRule="atLeast"/>
              <w:rPr>
                <w:rFonts w:ascii="宋体" w:hAnsi="宋体" w:cs="宋体"/>
                <w:bCs/>
                <w:szCs w:val="21"/>
              </w:rPr>
            </w:pPr>
            <w:r>
              <w:rPr>
                <w:rFonts w:hint="eastAsia" w:ascii="宋体" w:hAnsi="宋体" w:cs="宋体"/>
                <w:bCs/>
                <w:szCs w:val="21"/>
              </w:rPr>
              <w:t>（4）会车削螺距P≤2 mm的普通外螺纹；</w:t>
            </w:r>
          </w:p>
          <w:p>
            <w:pPr>
              <w:spacing w:line="0" w:lineRule="atLeast"/>
              <w:rPr>
                <w:rFonts w:ascii="宋体" w:hAnsi="宋体" w:cs="宋体"/>
                <w:bCs/>
                <w:szCs w:val="21"/>
              </w:rPr>
            </w:pPr>
            <w:r>
              <w:rPr>
                <w:rFonts w:hint="eastAsia" w:ascii="宋体" w:hAnsi="宋体" w:cs="宋体"/>
                <w:bCs/>
                <w:szCs w:val="21"/>
              </w:rPr>
              <w:t>（5）会检测零件；</w:t>
            </w:r>
          </w:p>
          <w:p>
            <w:pPr>
              <w:spacing w:line="0" w:lineRule="atLeast"/>
              <w:rPr>
                <w:rFonts w:ascii="宋体" w:hAnsi="宋体" w:cs="宋体"/>
                <w:bCs/>
                <w:szCs w:val="21"/>
              </w:rPr>
            </w:pPr>
            <w:r>
              <w:rPr>
                <w:rFonts w:hint="eastAsia" w:ascii="宋体" w:hAnsi="宋体" w:cs="宋体"/>
                <w:bCs/>
                <w:szCs w:val="21"/>
              </w:rPr>
              <w:t>（6）能制定简单零件的车削加工工艺，正确选择切削参数；</w:t>
            </w:r>
          </w:p>
          <w:p>
            <w:pPr>
              <w:ind w:right="-105" w:rightChars="-50"/>
              <w:rPr>
                <w:rFonts w:ascii="宋体" w:hAnsi="宋体" w:cs="宋体"/>
                <w:bCs/>
                <w:szCs w:val="21"/>
              </w:rPr>
            </w:pPr>
            <w:r>
              <w:rPr>
                <w:rFonts w:hint="eastAsia" w:ascii="宋体" w:hAnsi="宋体" w:cs="宋体"/>
                <w:bCs/>
                <w:szCs w:val="21"/>
              </w:rPr>
              <w:t>（7）能在规定时间内完成典型零件的车削加工，达到技术要求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1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rPr>
            </w:pPr>
            <w:r>
              <w:rPr>
                <w:rFonts w:hint="eastAsia" w:ascii="宋体" w:hAnsi="宋体" w:cs="宋体"/>
                <w:kern w:val="0"/>
                <w:szCs w:val="21"/>
              </w:rPr>
              <w:t>数控车削加工技术</w:t>
            </w:r>
          </w:p>
          <w:p>
            <w:pPr>
              <w:widowControl/>
              <w:snapToGrid w:val="0"/>
              <w:jc w:val="center"/>
              <w:rPr>
                <w:rFonts w:ascii="宋体" w:hAnsi="宋体" w:cs="宋体"/>
                <w:kern w:val="0"/>
                <w:szCs w:val="21"/>
              </w:rPr>
            </w:pPr>
            <w:r>
              <w:rPr>
                <w:rFonts w:hint="eastAsia" w:ascii="宋体" w:hAnsi="宋体" w:cs="宋体"/>
                <w:kern w:val="0"/>
                <w:szCs w:val="21"/>
              </w:rPr>
              <w:t>（实训6周）</w:t>
            </w:r>
          </w:p>
        </w:tc>
        <w:tc>
          <w:tcPr>
            <w:tcW w:w="2536" w:type="dxa"/>
            <w:tcBorders>
              <w:top w:val="single" w:color="auto" w:sz="4" w:space="0"/>
              <w:left w:val="single" w:color="auto" w:sz="4" w:space="0"/>
              <w:right w:val="single" w:color="auto" w:sz="4" w:space="0"/>
            </w:tcBorders>
          </w:tcPr>
          <w:p>
            <w:pPr>
              <w:spacing w:line="0" w:lineRule="atLeast"/>
              <w:rPr>
                <w:rFonts w:ascii="宋体" w:hAnsi="宋体" w:cs="宋体"/>
                <w:bCs/>
                <w:szCs w:val="21"/>
              </w:rPr>
            </w:pPr>
            <w:r>
              <w:rPr>
                <w:rFonts w:hint="eastAsia" w:ascii="宋体" w:hAnsi="宋体" w:cs="宋体"/>
                <w:bCs/>
                <w:szCs w:val="21"/>
              </w:rPr>
              <w:t>（1）数控车床安全操作规程（2学时）；</w:t>
            </w:r>
          </w:p>
          <w:p>
            <w:pPr>
              <w:spacing w:line="0" w:lineRule="atLeast"/>
              <w:rPr>
                <w:rFonts w:ascii="宋体" w:hAnsi="宋体" w:cs="宋体"/>
                <w:bCs/>
                <w:szCs w:val="21"/>
              </w:rPr>
            </w:pPr>
            <w:r>
              <w:rPr>
                <w:rFonts w:hint="eastAsia" w:ascii="宋体" w:hAnsi="宋体" w:cs="宋体"/>
                <w:bCs/>
                <w:szCs w:val="21"/>
              </w:rPr>
              <w:t>（2）数控车床基本操作及维护保养知识（4学时）；</w:t>
            </w:r>
          </w:p>
          <w:p>
            <w:pPr>
              <w:spacing w:line="0" w:lineRule="atLeast"/>
              <w:rPr>
                <w:rFonts w:ascii="宋体" w:hAnsi="宋体" w:cs="宋体"/>
                <w:bCs/>
                <w:szCs w:val="21"/>
              </w:rPr>
            </w:pPr>
            <w:r>
              <w:rPr>
                <w:rFonts w:hint="eastAsia" w:ascii="宋体" w:hAnsi="宋体" w:cs="宋体"/>
                <w:bCs/>
                <w:szCs w:val="21"/>
              </w:rPr>
              <w:t>（3）常用工、量具的使用方法（4学时）；</w:t>
            </w:r>
          </w:p>
          <w:p>
            <w:pPr>
              <w:spacing w:line="0" w:lineRule="atLeast"/>
              <w:rPr>
                <w:rFonts w:ascii="宋体" w:hAnsi="宋体" w:cs="宋体"/>
                <w:bCs/>
                <w:szCs w:val="21"/>
              </w:rPr>
            </w:pPr>
            <w:r>
              <w:rPr>
                <w:rFonts w:hint="eastAsia" w:ascii="宋体" w:hAnsi="宋体" w:cs="宋体"/>
                <w:bCs/>
                <w:szCs w:val="21"/>
              </w:rPr>
              <w:t>（4）轴套类零件、孔轴类零件、螺纹的加工（80学时）；</w:t>
            </w:r>
          </w:p>
          <w:p>
            <w:pPr>
              <w:autoSpaceDE w:val="0"/>
              <w:autoSpaceDN w:val="0"/>
              <w:adjustRightInd w:val="0"/>
              <w:rPr>
                <w:rFonts w:ascii="宋体" w:hAnsi="宋体" w:cs="宋体"/>
                <w:bCs/>
                <w:szCs w:val="21"/>
              </w:rPr>
            </w:pPr>
            <w:r>
              <w:rPr>
                <w:rFonts w:hint="eastAsia" w:ascii="宋体" w:hAnsi="宋体" w:cs="宋体"/>
                <w:bCs/>
                <w:szCs w:val="21"/>
              </w:rPr>
              <w:t>（5）中等复杂程度轴套类零件的加工（90学时）</w:t>
            </w:r>
          </w:p>
        </w:tc>
        <w:tc>
          <w:tcPr>
            <w:tcW w:w="4651" w:type="dxa"/>
            <w:tcBorders>
              <w:top w:val="single" w:color="auto" w:sz="4" w:space="0"/>
              <w:left w:val="single" w:color="auto" w:sz="4" w:space="0"/>
              <w:right w:val="single" w:color="auto" w:sz="4" w:space="0"/>
            </w:tcBorders>
          </w:tcPr>
          <w:p>
            <w:pPr>
              <w:spacing w:line="0" w:lineRule="atLeast"/>
              <w:rPr>
                <w:rFonts w:ascii="宋体" w:hAnsi="宋体" w:cs="宋体"/>
                <w:bCs/>
                <w:szCs w:val="21"/>
              </w:rPr>
            </w:pPr>
            <w:r>
              <w:rPr>
                <w:rFonts w:hint="eastAsia" w:ascii="宋体" w:hAnsi="宋体" w:cs="宋体"/>
                <w:bCs/>
                <w:szCs w:val="21"/>
              </w:rPr>
              <w:t>（1）了解数控车床安全操作规程并严格执行；</w:t>
            </w:r>
          </w:p>
          <w:p>
            <w:pPr>
              <w:spacing w:line="0" w:lineRule="atLeast"/>
              <w:rPr>
                <w:rFonts w:ascii="宋体" w:hAnsi="宋体" w:cs="宋体"/>
                <w:bCs/>
                <w:szCs w:val="21"/>
              </w:rPr>
            </w:pPr>
            <w:r>
              <w:rPr>
                <w:rFonts w:hint="eastAsia" w:ascii="宋体" w:hAnsi="宋体" w:cs="宋体"/>
                <w:bCs/>
                <w:szCs w:val="21"/>
              </w:rPr>
              <w:t>（2）了解数控车床基本操作及维护保养知识，并能进行数控车床日常保养维护；</w:t>
            </w:r>
          </w:p>
          <w:p>
            <w:pPr>
              <w:spacing w:line="0" w:lineRule="atLeast"/>
              <w:rPr>
                <w:rFonts w:ascii="宋体" w:hAnsi="宋体" w:cs="宋体"/>
                <w:bCs/>
                <w:szCs w:val="21"/>
              </w:rPr>
            </w:pPr>
            <w:r>
              <w:rPr>
                <w:rFonts w:hint="eastAsia" w:ascii="宋体" w:hAnsi="宋体" w:cs="宋体"/>
                <w:bCs/>
                <w:szCs w:val="21"/>
              </w:rPr>
              <w:t>（3）掌握常用工、量具的使用方法，并能正确测量工件；</w:t>
            </w:r>
          </w:p>
          <w:p>
            <w:pPr>
              <w:spacing w:line="0" w:lineRule="atLeast"/>
              <w:rPr>
                <w:rFonts w:ascii="宋体" w:hAnsi="宋体" w:cs="宋体"/>
                <w:bCs/>
                <w:szCs w:val="21"/>
              </w:rPr>
            </w:pPr>
            <w:r>
              <w:rPr>
                <w:rFonts w:hint="eastAsia" w:ascii="宋体" w:hAnsi="宋体" w:cs="宋体"/>
                <w:bCs/>
                <w:szCs w:val="21"/>
              </w:rPr>
              <w:t>（4）能对轴类零件进行正确的工艺分析，选用合理的切削用量；</w:t>
            </w:r>
          </w:p>
          <w:p>
            <w:pPr>
              <w:spacing w:line="0" w:lineRule="atLeast"/>
              <w:rPr>
                <w:rFonts w:ascii="宋体" w:hAnsi="宋体" w:cs="宋体"/>
                <w:bCs/>
                <w:szCs w:val="21"/>
              </w:rPr>
            </w:pPr>
            <w:r>
              <w:rPr>
                <w:rFonts w:hint="eastAsia" w:ascii="宋体" w:hAnsi="宋体" w:cs="宋体"/>
                <w:bCs/>
                <w:szCs w:val="21"/>
              </w:rPr>
              <w:t>（5）掌握轴套类零件、孔轴类零件、螺纹的加工知识，具有加工中等复杂程度轴套类零件的能力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18"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Cs w:val="21"/>
              </w:rPr>
            </w:pPr>
            <w:r>
              <w:rPr>
                <w:rFonts w:hint="eastAsia" w:ascii="宋体" w:hAnsi="宋体" w:cs="宋体"/>
                <w:kern w:val="0"/>
                <w:szCs w:val="21"/>
              </w:rPr>
              <w:t>数控车床结构与维护</w:t>
            </w:r>
          </w:p>
          <w:p>
            <w:pPr>
              <w:widowControl/>
              <w:snapToGrid w:val="0"/>
              <w:jc w:val="center"/>
              <w:rPr>
                <w:rFonts w:ascii="宋体" w:hAnsi="宋体" w:cs="宋体"/>
                <w:kern w:val="0"/>
                <w:szCs w:val="21"/>
              </w:rPr>
            </w:pPr>
            <w:r>
              <w:rPr>
                <w:rFonts w:hint="eastAsia" w:ascii="宋体" w:hAnsi="宋体" w:cs="宋体"/>
                <w:kern w:val="0"/>
                <w:szCs w:val="21"/>
              </w:rPr>
              <w:t>（实训2周）</w:t>
            </w:r>
          </w:p>
        </w:tc>
        <w:tc>
          <w:tcPr>
            <w:tcW w:w="2536" w:type="dxa"/>
            <w:tcBorders>
              <w:top w:val="single" w:color="auto" w:sz="4" w:space="0"/>
              <w:left w:val="single" w:color="auto" w:sz="4" w:space="0"/>
              <w:right w:val="single" w:color="auto" w:sz="4" w:space="0"/>
            </w:tcBorders>
          </w:tcPr>
          <w:p>
            <w:pPr>
              <w:spacing w:line="0" w:lineRule="atLeast"/>
              <w:rPr>
                <w:rFonts w:ascii="宋体" w:hAnsi="宋体" w:cs="宋体"/>
                <w:bCs/>
                <w:szCs w:val="21"/>
              </w:rPr>
            </w:pPr>
            <w:r>
              <w:rPr>
                <w:rFonts w:hint="eastAsia" w:ascii="宋体" w:hAnsi="宋体" w:cs="宋体"/>
                <w:bCs/>
                <w:szCs w:val="21"/>
              </w:rPr>
              <w:t>（1）数控车床安装与调试基本知识（4学时）；</w:t>
            </w:r>
          </w:p>
          <w:p>
            <w:pPr>
              <w:spacing w:line="0" w:lineRule="atLeast"/>
              <w:rPr>
                <w:rFonts w:ascii="宋体" w:hAnsi="宋体" w:cs="宋体"/>
                <w:bCs/>
                <w:szCs w:val="21"/>
              </w:rPr>
            </w:pPr>
            <w:r>
              <w:rPr>
                <w:rFonts w:hint="eastAsia" w:ascii="宋体" w:hAnsi="宋体" w:cs="宋体"/>
                <w:bCs/>
                <w:szCs w:val="21"/>
              </w:rPr>
              <w:t>（2）数控车床性能测试与验收（12学时）；</w:t>
            </w:r>
          </w:p>
          <w:p>
            <w:pPr>
              <w:spacing w:line="0" w:lineRule="atLeast"/>
              <w:rPr>
                <w:rFonts w:ascii="宋体" w:hAnsi="宋体" w:cs="宋体"/>
                <w:bCs/>
                <w:szCs w:val="21"/>
              </w:rPr>
            </w:pPr>
            <w:r>
              <w:rPr>
                <w:rFonts w:hint="eastAsia" w:ascii="宋体" w:hAnsi="宋体" w:cs="宋体"/>
                <w:bCs/>
                <w:szCs w:val="21"/>
              </w:rPr>
              <w:t>（3）主传动系统结构的维护保养（20学时）；</w:t>
            </w:r>
          </w:p>
          <w:p>
            <w:pPr>
              <w:spacing w:line="0" w:lineRule="atLeast"/>
              <w:rPr>
                <w:rFonts w:ascii="宋体" w:hAnsi="宋体" w:cs="宋体"/>
                <w:bCs/>
                <w:szCs w:val="21"/>
              </w:rPr>
            </w:pPr>
            <w:r>
              <w:rPr>
                <w:rFonts w:hint="eastAsia" w:ascii="宋体" w:hAnsi="宋体" w:cs="宋体"/>
                <w:bCs/>
                <w:szCs w:val="21"/>
              </w:rPr>
              <w:t>（4）自动换刀系统的维护保养（16学时）；</w:t>
            </w:r>
          </w:p>
          <w:p>
            <w:pPr>
              <w:ind w:right="-105" w:rightChars="-50"/>
              <w:rPr>
                <w:rFonts w:ascii="宋体" w:hAnsi="宋体" w:cs="宋体"/>
                <w:bCs/>
                <w:szCs w:val="21"/>
              </w:rPr>
            </w:pPr>
            <w:r>
              <w:rPr>
                <w:rFonts w:hint="eastAsia" w:ascii="宋体" w:hAnsi="宋体" w:cs="宋体"/>
                <w:bCs/>
                <w:szCs w:val="21"/>
              </w:rPr>
              <w:t>（5）数控车床日常维护与保养（6学时）</w:t>
            </w:r>
          </w:p>
        </w:tc>
        <w:tc>
          <w:tcPr>
            <w:tcW w:w="4651" w:type="dxa"/>
            <w:tcBorders>
              <w:top w:val="single" w:color="auto" w:sz="4" w:space="0"/>
              <w:left w:val="single" w:color="auto" w:sz="4" w:space="0"/>
              <w:right w:val="single" w:color="auto" w:sz="4" w:space="0"/>
            </w:tcBorders>
          </w:tcPr>
          <w:p>
            <w:pPr>
              <w:spacing w:line="0" w:lineRule="atLeast"/>
              <w:rPr>
                <w:rFonts w:ascii="宋体" w:hAnsi="宋体" w:cs="宋体"/>
                <w:bCs/>
                <w:szCs w:val="21"/>
              </w:rPr>
            </w:pPr>
            <w:r>
              <w:rPr>
                <w:rFonts w:hint="eastAsia" w:ascii="宋体" w:hAnsi="宋体" w:cs="宋体"/>
                <w:bCs/>
                <w:szCs w:val="21"/>
              </w:rPr>
              <w:t>（1）掌握数控车床安装与调试基本知识，能识别各种类型的数控车床；</w:t>
            </w:r>
          </w:p>
          <w:p>
            <w:pPr>
              <w:spacing w:line="0" w:lineRule="atLeast"/>
              <w:rPr>
                <w:rFonts w:ascii="宋体" w:hAnsi="宋体" w:cs="宋体"/>
                <w:bCs/>
                <w:szCs w:val="21"/>
              </w:rPr>
            </w:pPr>
            <w:r>
              <w:rPr>
                <w:rFonts w:hint="eastAsia" w:ascii="宋体" w:hAnsi="宋体" w:cs="宋体"/>
                <w:bCs/>
                <w:szCs w:val="21"/>
              </w:rPr>
              <w:t>（2）掌握常用数控车床的验收方法，并根据数控车床精度要求进行数控车床性能测试与验收；</w:t>
            </w:r>
          </w:p>
          <w:p>
            <w:pPr>
              <w:spacing w:line="0" w:lineRule="atLeast"/>
              <w:rPr>
                <w:rFonts w:ascii="宋体" w:hAnsi="宋体" w:cs="宋体"/>
                <w:bCs/>
                <w:szCs w:val="21"/>
              </w:rPr>
            </w:pPr>
            <w:r>
              <w:rPr>
                <w:rFonts w:hint="eastAsia" w:ascii="宋体" w:hAnsi="宋体" w:cs="宋体"/>
                <w:bCs/>
                <w:szCs w:val="21"/>
              </w:rPr>
              <w:t>（3）熟悉主传动系统结构并能进行维护保养；</w:t>
            </w:r>
          </w:p>
          <w:p>
            <w:pPr>
              <w:spacing w:line="0" w:lineRule="atLeast"/>
              <w:rPr>
                <w:rFonts w:ascii="宋体" w:hAnsi="宋体" w:cs="宋体"/>
                <w:bCs/>
                <w:szCs w:val="21"/>
              </w:rPr>
            </w:pPr>
            <w:r>
              <w:rPr>
                <w:rFonts w:hint="eastAsia" w:ascii="宋体" w:hAnsi="宋体" w:cs="宋体"/>
                <w:bCs/>
                <w:szCs w:val="21"/>
              </w:rPr>
              <w:t>（4）熟悉进给传动系统结构并能进行维护保养；</w:t>
            </w:r>
          </w:p>
          <w:p>
            <w:pPr>
              <w:spacing w:line="0" w:lineRule="atLeast"/>
              <w:rPr>
                <w:rFonts w:ascii="宋体" w:hAnsi="宋体" w:cs="宋体"/>
                <w:bCs/>
                <w:szCs w:val="21"/>
              </w:rPr>
            </w:pPr>
            <w:r>
              <w:rPr>
                <w:rFonts w:hint="eastAsia" w:ascii="宋体" w:hAnsi="宋体" w:cs="宋体"/>
                <w:bCs/>
                <w:szCs w:val="21"/>
              </w:rPr>
              <w:t>（5）熟悉自动换刀系统并能进行维护保养；</w:t>
            </w:r>
          </w:p>
          <w:p>
            <w:pPr>
              <w:autoSpaceDE w:val="0"/>
              <w:autoSpaceDN w:val="0"/>
              <w:adjustRightInd w:val="0"/>
              <w:rPr>
                <w:rFonts w:ascii="宋体" w:hAnsi="宋体" w:cs="宋体"/>
                <w:bCs/>
                <w:szCs w:val="21"/>
              </w:rPr>
            </w:pPr>
            <w:r>
              <w:rPr>
                <w:rFonts w:hint="eastAsia" w:ascii="宋体" w:hAnsi="宋体" w:cs="宋体"/>
                <w:bCs/>
                <w:szCs w:val="21"/>
              </w:rPr>
              <w:t>（6）能进行数控车床日常维护与保养</w:t>
            </w:r>
          </w:p>
        </w:tc>
      </w:tr>
    </w:tbl>
    <w:p>
      <w:pPr>
        <w:spacing w:line="400" w:lineRule="exact"/>
        <w:ind w:firstLine="482" w:firstLineChars="200"/>
        <w:rPr>
          <w:rFonts w:ascii="宋体" w:hAnsi="宋体" w:cs="宋体"/>
          <w:b/>
          <w:sz w:val="24"/>
        </w:rPr>
      </w:pPr>
    </w:p>
    <w:p>
      <w:pPr>
        <w:spacing w:line="400" w:lineRule="exact"/>
        <w:ind w:firstLine="482" w:firstLineChars="200"/>
        <w:rPr>
          <w:rFonts w:ascii="宋体" w:hAnsi="宋体" w:cs="宋体"/>
          <w:b/>
          <w:sz w:val="24"/>
        </w:rPr>
      </w:pPr>
    </w:p>
    <w:p>
      <w:pPr>
        <w:spacing w:line="400" w:lineRule="exact"/>
        <w:ind w:firstLine="482" w:firstLineChars="200"/>
        <w:rPr>
          <w:rFonts w:ascii="宋体" w:hAnsi="宋体" w:cs="宋体"/>
          <w:b/>
          <w:sz w:val="24"/>
        </w:rPr>
      </w:pPr>
    </w:p>
    <w:p>
      <w:pPr>
        <w:spacing w:line="400" w:lineRule="exact"/>
        <w:ind w:firstLine="482" w:firstLineChars="200"/>
        <w:rPr>
          <w:rFonts w:ascii="宋体" w:hAnsi="宋体" w:cs="宋体"/>
          <w:b/>
          <w:sz w:val="24"/>
        </w:rPr>
      </w:pPr>
    </w:p>
    <w:p>
      <w:pPr>
        <w:spacing w:line="400" w:lineRule="exact"/>
        <w:ind w:firstLine="482" w:firstLineChars="200"/>
        <w:rPr>
          <w:rFonts w:ascii="宋体" w:hAnsi="宋体" w:cs="仿宋"/>
          <w:b/>
          <w:sz w:val="24"/>
        </w:rPr>
      </w:pPr>
      <w:r>
        <w:rPr>
          <w:rFonts w:hint="eastAsia" w:ascii="宋体" w:hAnsi="宋体" w:cs="宋体"/>
          <w:b/>
          <w:sz w:val="24"/>
        </w:rPr>
        <w:t>七、教学安排</w:t>
      </w:r>
    </w:p>
    <w:p>
      <w:pPr>
        <w:spacing w:line="400" w:lineRule="exact"/>
        <w:ind w:firstLine="482" w:firstLineChars="200"/>
        <w:rPr>
          <w:rFonts w:ascii="宋体" w:hAnsi="宋体" w:cs="仿宋"/>
          <w:b/>
          <w:sz w:val="24"/>
        </w:rPr>
      </w:pPr>
      <w:r>
        <w:rPr>
          <w:rFonts w:hint="eastAsia" w:ascii="宋体" w:hAnsi="宋体" w:cs="仿宋"/>
          <w:b/>
          <w:sz w:val="24"/>
        </w:rPr>
        <w:t>（一）教学时间安排</w:t>
      </w:r>
    </w:p>
    <w:tbl>
      <w:tblPr>
        <w:tblStyle w:val="17"/>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900"/>
        <w:gridCol w:w="780"/>
        <w:gridCol w:w="4489"/>
        <w:gridCol w:w="765"/>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5" w:type="dxa"/>
            <w:vMerge w:val="restart"/>
            <w:vAlign w:val="center"/>
          </w:tcPr>
          <w:p>
            <w:pPr>
              <w:snapToGrid w:val="0"/>
              <w:jc w:val="center"/>
              <w:rPr>
                <w:rFonts w:ascii="宋体" w:hAnsi="宋体" w:cs="仿宋"/>
                <w:b/>
                <w:w w:val="80"/>
                <w:szCs w:val="21"/>
              </w:rPr>
            </w:pPr>
            <w:r>
              <w:rPr>
                <w:rFonts w:hint="eastAsia" w:ascii="宋体" w:hAnsi="宋体" w:cs="仿宋"/>
                <w:b/>
                <w:w w:val="80"/>
                <w:szCs w:val="21"/>
              </w:rPr>
              <w:t>学期</w:t>
            </w:r>
          </w:p>
        </w:tc>
        <w:tc>
          <w:tcPr>
            <w:tcW w:w="900" w:type="dxa"/>
            <w:vMerge w:val="restart"/>
            <w:vAlign w:val="center"/>
          </w:tcPr>
          <w:p>
            <w:pPr>
              <w:snapToGrid w:val="0"/>
              <w:jc w:val="center"/>
              <w:rPr>
                <w:rFonts w:ascii="宋体" w:hAnsi="宋体" w:cs="仿宋"/>
                <w:b/>
                <w:w w:val="80"/>
                <w:szCs w:val="21"/>
              </w:rPr>
            </w:pPr>
            <w:r>
              <w:rPr>
                <w:rFonts w:hint="eastAsia" w:ascii="宋体" w:hAnsi="宋体" w:cs="仿宋"/>
                <w:b/>
                <w:w w:val="80"/>
                <w:szCs w:val="21"/>
              </w:rPr>
              <w:t>学期周数</w:t>
            </w:r>
          </w:p>
        </w:tc>
        <w:tc>
          <w:tcPr>
            <w:tcW w:w="5269" w:type="dxa"/>
            <w:gridSpan w:val="2"/>
            <w:vAlign w:val="center"/>
          </w:tcPr>
          <w:p>
            <w:pPr>
              <w:snapToGrid w:val="0"/>
              <w:jc w:val="center"/>
              <w:rPr>
                <w:rFonts w:ascii="宋体" w:hAnsi="宋体" w:cs="仿宋"/>
                <w:b/>
                <w:w w:val="80"/>
                <w:szCs w:val="21"/>
              </w:rPr>
            </w:pPr>
            <w:r>
              <w:rPr>
                <w:rFonts w:hint="eastAsia" w:ascii="宋体" w:hAnsi="宋体" w:cs="仿宋"/>
                <w:b/>
                <w:w w:val="80"/>
                <w:szCs w:val="21"/>
              </w:rPr>
              <w:t>教学周数</w:t>
            </w:r>
          </w:p>
        </w:tc>
        <w:tc>
          <w:tcPr>
            <w:tcW w:w="765" w:type="dxa"/>
            <w:vMerge w:val="restart"/>
            <w:vAlign w:val="center"/>
          </w:tcPr>
          <w:p>
            <w:pPr>
              <w:snapToGrid w:val="0"/>
              <w:jc w:val="center"/>
              <w:rPr>
                <w:rFonts w:ascii="宋体" w:hAnsi="宋体" w:cs="仿宋"/>
                <w:b/>
                <w:w w:val="80"/>
                <w:szCs w:val="21"/>
              </w:rPr>
            </w:pPr>
            <w:r>
              <w:rPr>
                <w:rFonts w:hint="eastAsia" w:ascii="宋体" w:hAnsi="宋体" w:cs="仿宋"/>
                <w:b/>
                <w:w w:val="80"/>
                <w:szCs w:val="21"/>
              </w:rPr>
              <w:t>考试</w:t>
            </w:r>
          </w:p>
          <w:p>
            <w:pPr>
              <w:snapToGrid w:val="0"/>
              <w:jc w:val="center"/>
              <w:rPr>
                <w:rFonts w:ascii="宋体" w:hAnsi="宋体" w:cs="仿宋"/>
                <w:b/>
                <w:w w:val="80"/>
                <w:szCs w:val="21"/>
              </w:rPr>
            </w:pPr>
            <w:r>
              <w:rPr>
                <w:rFonts w:hint="eastAsia" w:ascii="宋体" w:hAnsi="宋体" w:cs="仿宋"/>
                <w:b/>
                <w:w w:val="80"/>
                <w:szCs w:val="21"/>
              </w:rPr>
              <w:t>周数</w:t>
            </w:r>
          </w:p>
        </w:tc>
        <w:tc>
          <w:tcPr>
            <w:tcW w:w="946" w:type="dxa"/>
            <w:vMerge w:val="restart"/>
            <w:vAlign w:val="center"/>
          </w:tcPr>
          <w:p>
            <w:pPr>
              <w:snapToGrid w:val="0"/>
              <w:jc w:val="center"/>
              <w:rPr>
                <w:rFonts w:ascii="宋体" w:hAnsi="宋体" w:cs="仿宋"/>
                <w:b/>
                <w:w w:val="80"/>
                <w:szCs w:val="21"/>
              </w:rPr>
            </w:pPr>
            <w:r>
              <w:rPr>
                <w:rFonts w:hint="eastAsia" w:ascii="宋体" w:hAnsi="宋体" w:cs="仿宋"/>
                <w:b/>
                <w:w w:val="80"/>
                <w:szCs w:val="21"/>
              </w:rPr>
              <w:t>机动</w:t>
            </w:r>
          </w:p>
          <w:p>
            <w:pPr>
              <w:snapToGrid w:val="0"/>
              <w:jc w:val="center"/>
              <w:rPr>
                <w:rFonts w:ascii="宋体" w:hAnsi="宋体" w:cs="仿宋"/>
                <w:b/>
                <w:w w:val="80"/>
                <w:szCs w:val="21"/>
              </w:rPr>
            </w:pPr>
            <w:r>
              <w:rPr>
                <w:rFonts w:hint="eastAsia" w:ascii="宋体" w:hAnsi="宋体" w:cs="仿宋"/>
                <w:b/>
                <w:w w:val="80"/>
                <w:szCs w:val="21"/>
              </w:rPr>
              <w:t>周数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5" w:type="dxa"/>
            <w:vMerge w:val="continue"/>
            <w:vAlign w:val="center"/>
          </w:tcPr>
          <w:p>
            <w:pPr>
              <w:snapToGrid w:val="0"/>
              <w:jc w:val="center"/>
              <w:rPr>
                <w:rFonts w:ascii="宋体" w:hAnsi="宋体" w:cs="仿宋"/>
                <w:szCs w:val="21"/>
              </w:rPr>
            </w:pPr>
          </w:p>
        </w:tc>
        <w:tc>
          <w:tcPr>
            <w:tcW w:w="900" w:type="dxa"/>
            <w:vMerge w:val="continue"/>
            <w:vAlign w:val="center"/>
          </w:tcPr>
          <w:p>
            <w:pPr>
              <w:snapToGrid w:val="0"/>
              <w:jc w:val="center"/>
              <w:rPr>
                <w:rFonts w:ascii="宋体" w:hAnsi="宋体" w:cs="仿宋"/>
                <w:szCs w:val="21"/>
              </w:rPr>
            </w:pPr>
          </w:p>
        </w:tc>
        <w:tc>
          <w:tcPr>
            <w:tcW w:w="780" w:type="dxa"/>
            <w:vAlign w:val="center"/>
          </w:tcPr>
          <w:p>
            <w:pPr>
              <w:snapToGrid w:val="0"/>
              <w:jc w:val="center"/>
              <w:rPr>
                <w:rFonts w:ascii="宋体" w:hAnsi="宋体" w:cs="仿宋"/>
                <w:b/>
                <w:w w:val="80"/>
                <w:szCs w:val="21"/>
              </w:rPr>
            </w:pPr>
            <w:r>
              <w:rPr>
                <w:rFonts w:hint="eastAsia" w:ascii="宋体" w:hAnsi="宋体" w:cs="仿宋"/>
                <w:b/>
                <w:w w:val="80"/>
                <w:szCs w:val="21"/>
              </w:rPr>
              <w:t>周数</w:t>
            </w:r>
          </w:p>
        </w:tc>
        <w:tc>
          <w:tcPr>
            <w:tcW w:w="4489" w:type="dxa"/>
            <w:vAlign w:val="center"/>
          </w:tcPr>
          <w:p>
            <w:pPr>
              <w:snapToGrid w:val="0"/>
              <w:jc w:val="center"/>
              <w:rPr>
                <w:rFonts w:ascii="宋体" w:hAnsi="宋体" w:cs="仿宋"/>
                <w:b/>
                <w:w w:val="80"/>
                <w:szCs w:val="21"/>
              </w:rPr>
            </w:pPr>
            <w:r>
              <w:rPr>
                <w:rFonts w:hint="eastAsia" w:ascii="宋体" w:hAnsi="宋体" w:cs="仿宋"/>
                <w:b/>
                <w:w w:val="80"/>
                <w:szCs w:val="21"/>
              </w:rPr>
              <w:t>其中：综合实践教学及教育活动周数</w:t>
            </w:r>
          </w:p>
        </w:tc>
        <w:tc>
          <w:tcPr>
            <w:tcW w:w="765" w:type="dxa"/>
            <w:vMerge w:val="continue"/>
            <w:vAlign w:val="center"/>
          </w:tcPr>
          <w:p>
            <w:pPr>
              <w:snapToGrid w:val="0"/>
              <w:jc w:val="center"/>
              <w:rPr>
                <w:rFonts w:ascii="宋体" w:hAnsi="宋体" w:cs="仿宋"/>
                <w:szCs w:val="21"/>
              </w:rPr>
            </w:pPr>
          </w:p>
        </w:tc>
        <w:tc>
          <w:tcPr>
            <w:tcW w:w="946" w:type="dxa"/>
            <w:vMerge w:val="continue"/>
            <w:vAlign w:val="center"/>
          </w:tcPr>
          <w:p>
            <w:pPr>
              <w:snapToGrid w:val="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055" w:type="dxa"/>
            <w:vAlign w:val="center"/>
          </w:tcPr>
          <w:p>
            <w:pPr>
              <w:snapToGrid w:val="0"/>
              <w:rPr>
                <w:rFonts w:ascii="宋体" w:hAnsi="宋体" w:cs="仿宋"/>
                <w:kern w:val="0"/>
                <w:szCs w:val="21"/>
              </w:rPr>
            </w:pPr>
            <w:r>
              <w:rPr>
                <w:rFonts w:hint="eastAsia" w:ascii="宋体" w:hAnsi="宋体" w:cs="仿宋"/>
                <w:kern w:val="0"/>
                <w:szCs w:val="21"/>
              </w:rPr>
              <w:t>一</w:t>
            </w:r>
          </w:p>
        </w:tc>
        <w:tc>
          <w:tcPr>
            <w:tcW w:w="900" w:type="dxa"/>
            <w:vAlign w:val="center"/>
          </w:tcPr>
          <w:p>
            <w:pPr>
              <w:snapToGrid w:val="0"/>
              <w:rPr>
                <w:rFonts w:ascii="宋体" w:hAnsi="宋体" w:cs="仿宋"/>
                <w:kern w:val="0"/>
                <w:szCs w:val="21"/>
              </w:rPr>
            </w:pPr>
            <w:r>
              <w:rPr>
                <w:rFonts w:hint="eastAsia" w:ascii="宋体" w:hAnsi="宋体" w:cs="仿宋"/>
                <w:kern w:val="0"/>
                <w:szCs w:val="21"/>
              </w:rPr>
              <w:t>20</w:t>
            </w:r>
          </w:p>
        </w:tc>
        <w:tc>
          <w:tcPr>
            <w:tcW w:w="780" w:type="dxa"/>
            <w:vAlign w:val="center"/>
          </w:tcPr>
          <w:p>
            <w:pPr>
              <w:snapToGrid w:val="0"/>
              <w:rPr>
                <w:rFonts w:ascii="宋体" w:hAnsi="宋体" w:cs="仿宋"/>
                <w:kern w:val="0"/>
                <w:szCs w:val="21"/>
              </w:rPr>
            </w:pPr>
            <w:r>
              <w:rPr>
                <w:rFonts w:hint="eastAsia" w:ascii="宋体" w:hAnsi="宋体" w:cs="仿宋"/>
                <w:kern w:val="0"/>
                <w:szCs w:val="21"/>
              </w:rPr>
              <w:t>18</w:t>
            </w:r>
          </w:p>
        </w:tc>
        <w:tc>
          <w:tcPr>
            <w:tcW w:w="4489" w:type="dxa"/>
            <w:vAlign w:val="center"/>
          </w:tcPr>
          <w:p>
            <w:pPr>
              <w:snapToGrid w:val="0"/>
              <w:rPr>
                <w:rFonts w:ascii="宋体" w:hAnsi="宋体" w:cs="仿宋"/>
                <w:kern w:val="0"/>
                <w:szCs w:val="21"/>
              </w:rPr>
            </w:pPr>
            <w:r>
              <w:rPr>
                <w:rFonts w:hint="eastAsia" w:ascii="宋体" w:hAnsi="宋体" w:cs="仿宋"/>
                <w:kern w:val="0"/>
                <w:szCs w:val="21"/>
              </w:rPr>
              <w:t>1（军训）</w:t>
            </w:r>
          </w:p>
          <w:p>
            <w:pPr>
              <w:snapToGrid w:val="0"/>
              <w:rPr>
                <w:rFonts w:ascii="宋体" w:hAnsi="宋体" w:cs="仿宋"/>
                <w:kern w:val="0"/>
                <w:szCs w:val="21"/>
              </w:rPr>
            </w:pPr>
            <w:r>
              <w:rPr>
                <w:rFonts w:hint="eastAsia" w:ascii="宋体" w:hAnsi="宋体" w:cs="仿宋"/>
                <w:kern w:val="0"/>
                <w:szCs w:val="21"/>
              </w:rPr>
              <w:t>1（入学教育及专业认知实习）</w:t>
            </w:r>
          </w:p>
          <w:p>
            <w:pPr>
              <w:snapToGrid w:val="0"/>
              <w:rPr>
                <w:rFonts w:ascii="宋体" w:hAnsi="宋体" w:cs="仿宋"/>
                <w:kern w:val="0"/>
                <w:szCs w:val="21"/>
                <w:lang w:val="zh-CN"/>
              </w:rPr>
            </w:pPr>
            <w:r>
              <w:rPr>
                <w:rFonts w:hint="eastAsia" w:ascii="宋体" w:hAnsi="宋体" w:cs="仿宋"/>
                <w:kern w:val="0"/>
                <w:szCs w:val="21"/>
              </w:rPr>
              <w:t>1（社会实践活动）</w:t>
            </w:r>
          </w:p>
        </w:tc>
        <w:tc>
          <w:tcPr>
            <w:tcW w:w="765" w:type="dxa"/>
            <w:vAlign w:val="center"/>
          </w:tcPr>
          <w:p>
            <w:pPr>
              <w:snapToGrid w:val="0"/>
              <w:rPr>
                <w:rFonts w:ascii="宋体" w:hAnsi="宋体" w:cs="仿宋"/>
                <w:kern w:val="0"/>
                <w:szCs w:val="21"/>
              </w:rPr>
            </w:pPr>
            <w:r>
              <w:rPr>
                <w:rFonts w:hint="eastAsia" w:ascii="宋体" w:hAnsi="宋体" w:cs="仿宋"/>
                <w:kern w:val="0"/>
                <w:szCs w:val="21"/>
              </w:rPr>
              <w:t>1</w:t>
            </w:r>
          </w:p>
        </w:tc>
        <w:tc>
          <w:tcPr>
            <w:tcW w:w="946" w:type="dxa"/>
            <w:vAlign w:val="center"/>
          </w:tcPr>
          <w:p>
            <w:pPr>
              <w:snapToGrid w:val="0"/>
              <w:rPr>
                <w:rFonts w:ascii="宋体" w:hAnsi="宋体" w:cs="仿宋"/>
                <w:kern w:val="0"/>
                <w:szCs w:val="21"/>
              </w:rPr>
            </w:pPr>
            <w:r>
              <w:rPr>
                <w:rFonts w:hint="eastAsia" w:ascii="宋体" w:hAnsi="宋体" w:cs="仿宋"/>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55" w:type="dxa"/>
            <w:vAlign w:val="center"/>
          </w:tcPr>
          <w:p>
            <w:pPr>
              <w:snapToGrid w:val="0"/>
              <w:rPr>
                <w:rFonts w:ascii="宋体" w:hAnsi="宋体" w:cs="仿宋"/>
                <w:kern w:val="0"/>
                <w:szCs w:val="21"/>
              </w:rPr>
            </w:pPr>
            <w:r>
              <w:rPr>
                <w:rFonts w:hint="eastAsia" w:ascii="宋体" w:hAnsi="宋体" w:cs="仿宋"/>
                <w:kern w:val="0"/>
                <w:szCs w:val="21"/>
              </w:rPr>
              <w:t>二</w:t>
            </w:r>
          </w:p>
        </w:tc>
        <w:tc>
          <w:tcPr>
            <w:tcW w:w="900" w:type="dxa"/>
            <w:vAlign w:val="center"/>
          </w:tcPr>
          <w:p>
            <w:pPr>
              <w:snapToGrid w:val="0"/>
              <w:rPr>
                <w:rFonts w:ascii="宋体" w:hAnsi="宋体" w:cs="仿宋"/>
                <w:kern w:val="0"/>
                <w:szCs w:val="21"/>
              </w:rPr>
            </w:pPr>
            <w:r>
              <w:rPr>
                <w:rFonts w:hint="eastAsia" w:ascii="宋体" w:hAnsi="宋体" w:cs="仿宋"/>
                <w:kern w:val="0"/>
                <w:szCs w:val="21"/>
              </w:rPr>
              <w:t>20</w:t>
            </w:r>
          </w:p>
        </w:tc>
        <w:tc>
          <w:tcPr>
            <w:tcW w:w="780" w:type="dxa"/>
            <w:vAlign w:val="center"/>
          </w:tcPr>
          <w:p>
            <w:pPr>
              <w:snapToGrid w:val="0"/>
              <w:rPr>
                <w:rFonts w:ascii="宋体" w:hAnsi="宋体" w:cs="仿宋"/>
                <w:kern w:val="0"/>
                <w:szCs w:val="21"/>
              </w:rPr>
            </w:pPr>
            <w:r>
              <w:rPr>
                <w:rFonts w:hint="eastAsia" w:ascii="宋体" w:hAnsi="宋体" w:cs="仿宋"/>
                <w:kern w:val="0"/>
                <w:szCs w:val="21"/>
              </w:rPr>
              <w:t>18</w:t>
            </w:r>
          </w:p>
        </w:tc>
        <w:tc>
          <w:tcPr>
            <w:tcW w:w="4489" w:type="dxa"/>
            <w:vAlign w:val="center"/>
          </w:tcPr>
          <w:p>
            <w:pPr>
              <w:snapToGrid w:val="0"/>
              <w:rPr>
                <w:rFonts w:ascii="宋体" w:hAnsi="宋体" w:cs="仿宋"/>
                <w:kern w:val="0"/>
                <w:szCs w:val="21"/>
                <w:lang w:val="zh-CN"/>
              </w:rPr>
            </w:pPr>
            <w:r>
              <w:rPr>
                <w:rFonts w:hint="eastAsia" w:ascii="宋体" w:hAnsi="宋体" w:cs="仿宋"/>
                <w:kern w:val="0"/>
                <w:szCs w:val="21"/>
              </w:rPr>
              <w:t>2</w:t>
            </w:r>
            <w:r>
              <w:rPr>
                <w:rFonts w:hint="eastAsia" w:ascii="宋体" w:hAnsi="宋体" w:cs="仿宋"/>
                <w:kern w:val="0"/>
                <w:szCs w:val="21"/>
                <w:lang w:val="zh-CN"/>
              </w:rPr>
              <w:t>（机械加工与实训）</w:t>
            </w:r>
          </w:p>
        </w:tc>
        <w:tc>
          <w:tcPr>
            <w:tcW w:w="765" w:type="dxa"/>
            <w:vAlign w:val="center"/>
          </w:tcPr>
          <w:p>
            <w:pPr>
              <w:snapToGrid w:val="0"/>
              <w:rPr>
                <w:rFonts w:ascii="宋体" w:hAnsi="宋体" w:cs="仿宋"/>
                <w:kern w:val="0"/>
                <w:szCs w:val="21"/>
              </w:rPr>
            </w:pPr>
            <w:r>
              <w:rPr>
                <w:rFonts w:hint="eastAsia" w:ascii="宋体" w:hAnsi="宋体" w:cs="仿宋"/>
                <w:kern w:val="0"/>
                <w:szCs w:val="21"/>
              </w:rPr>
              <w:t>1</w:t>
            </w:r>
          </w:p>
        </w:tc>
        <w:tc>
          <w:tcPr>
            <w:tcW w:w="946" w:type="dxa"/>
            <w:vAlign w:val="center"/>
          </w:tcPr>
          <w:p>
            <w:pPr>
              <w:snapToGrid w:val="0"/>
              <w:rPr>
                <w:rFonts w:ascii="宋体" w:hAnsi="宋体" w:cs="仿宋"/>
                <w:kern w:val="0"/>
                <w:szCs w:val="21"/>
              </w:rPr>
            </w:pPr>
            <w:r>
              <w:rPr>
                <w:rFonts w:hint="eastAsia" w:ascii="宋体" w:hAnsi="宋体" w:cs="仿宋"/>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55" w:type="dxa"/>
            <w:vAlign w:val="center"/>
          </w:tcPr>
          <w:p>
            <w:pPr>
              <w:snapToGrid w:val="0"/>
              <w:rPr>
                <w:rFonts w:ascii="宋体" w:hAnsi="宋体" w:cs="仿宋"/>
                <w:kern w:val="0"/>
                <w:szCs w:val="21"/>
              </w:rPr>
            </w:pPr>
            <w:r>
              <w:rPr>
                <w:rFonts w:hint="eastAsia" w:ascii="宋体" w:hAnsi="宋体" w:cs="仿宋"/>
                <w:kern w:val="0"/>
                <w:szCs w:val="21"/>
              </w:rPr>
              <w:t>三</w:t>
            </w:r>
          </w:p>
        </w:tc>
        <w:tc>
          <w:tcPr>
            <w:tcW w:w="900" w:type="dxa"/>
            <w:vAlign w:val="center"/>
          </w:tcPr>
          <w:p>
            <w:pPr>
              <w:snapToGrid w:val="0"/>
              <w:rPr>
                <w:rFonts w:ascii="宋体" w:hAnsi="宋体" w:cs="仿宋"/>
                <w:kern w:val="0"/>
                <w:szCs w:val="21"/>
              </w:rPr>
            </w:pPr>
            <w:r>
              <w:rPr>
                <w:rFonts w:hint="eastAsia" w:ascii="宋体" w:hAnsi="宋体" w:cs="仿宋"/>
                <w:kern w:val="0"/>
                <w:szCs w:val="21"/>
              </w:rPr>
              <w:t>20</w:t>
            </w:r>
          </w:p>
        </w:tc>
        <w:tc>
          <w:tcPr>
            <w:tcW w:w="780" w:type="dxa"/>
            <w:vAlign w:val="center"/>
          </w:tcPr>
          <w:p>
            <w:pPr>
              <w:snapToGrid w:val="0"/>
              <w:rPr>
                <w:rFonts w:ascii="宋体" w:hAnsi="宋体" w:cs="仿宋"/>
                <w:kern w:val="0"/>
                <w:szCs w:val="21"/>
              </w:rPr>
            </w:pPr>
            <w:r>
              <w:rPr>
                <w:rFonts w:hint="eastAsia" w:ascii="宋体" w:hAnsi="宋体" w:cs="仿宋"/>
                <w:kern w:val="0"/>
                <w:szCs w:val="21"/>
              </w:rPr>
              <w:t>18</w:t>
            </w:r>
          </w:p>
        </w:tc>
        <w:tc>
          <w:tcPr>
            <w:tcW w:w="4489" w:type="dxa"/>
            <w:vAlign w:val="center"/>
          </w:tcPr>
          <w:p>
            <w:pPr>
              <w:snapToGrid w:val="0"/>
              <w:rPr>
                <w:rFonts w:ascii="宋体" w:hAnsi="宋体" w:cs="仿宋"/>
                <w:kern w:val="0"/>
                <w:szCs w:val="21"/>
                <w:lang w:val="zh-CN"/>
              </w:rPr>
            </w:pPr>
            <w:r>
              <w:rPr>
                <w:rFonts w:hint="eastAsia" w:ascii="宋体" w:hAnsi="宋体" w:cs="仿宋"/>
                <w:kern w:val="0"/>
                <w:szCs w:val="21"/>
              </w:rPr>
              <w:t>4</w:t>
            </w:r>
            <w:r>
              <w:rPr>
                <w:rFonts w:hint="eastAsia" w:ascii="宋体" w:hAnsi="宋体" w:cs="仿宋"/>
                <w:kern w:val="0"/>
                <w:szCs w:val="21"/>
                <w:lang w:val="zh-CN"/>
              </w:rPr>
              <w:t>（</w:t>
            </w:r>
            <w:r>
              <w:rPr>
                <w:rFonts w:hint="eastAsia" w:ascii="宋体" w:hAnsi="宋体" w:cs="仿宋"/>
                <w:kern w:val="0"/>
                <w:szCs w:val="21"/>
              </w:rPr>
              <w:t>钳工</w:t>
            </w:r>
            <w:r>
              <w:rPr>
                <w:rFonts w:hint="default" w:ascii="宋体" w:hAnsi="宋体" w:cs="仿宋"/>
                <w:kern w:val="0"/>
                <w:szCs w:val="21"/>
              </w:rPr>
              <w:t>技术基础</w:t>
            </w:r>
            <w:r>
              <w:rPr>
                <w:rFonts w:hint="eastAsia" w:ascii="宋体" w:hAnsi="宋体" w:cs="仿宋"/>
                <w:kern w:val="0"/>
                <w:szCs w:val="21"/>
                <w:lang w:val="zh-CN"/>
              </w:rPr>
              <w:t>）</w:t>
            </w:r>
          </w:p>
        </w:tc>
        <w:tc>
          <w:tcPr>
            <w:tcW w:w="765" w:type="dxa"/>
            <w:vAlign w:val="center"/>
          </w:tcPr>
          <w:p>
            <w:pPr>
              <w:snapToGrid w:val="0"/>
              <w:rPr>
                <w:rFonts w:ascii="宋体" w:hAnsi="宋体" w:cs="仿宋"/>
                <w:kern w:val="0"/>
                <w:szCs w:val="21"/>
              </w:rPr>
            </w:pPr>
            <w:r>
              <w:rPr>
                <w:rFonts w:hint="eastAsia" w:ascii="宋体" w:hAnsi="宋体" w:cs="仿宋"/>
                <w:kern w:val="0"/>
                <w:szCs w:val="21"/>
              </w:rPr>
              <w:t>1</w:t>
            </w:r>
          </w:p>
        </w:tc>
        <w:tc>
          <w:tcPr>
            <w:tcW w:w="946" w:type="dxa"/>
            <w:vAlign w:val="center"/>
          </w:tcPr>
          <w:p>
            <w:pPr>
              <w:snapToGrid w:val="0"/>
              <w:rPr>
                <w:rFonts w:ascii="宋体" w:hAnsi="宋体" w:cs="仿宋"/>
                <w:kern w:val="0"/>
                <w:szCs w:val="21"/>
              </w:rPr>
            </w:pPr>
            <w:r>
              <w:rPr>
                <w:rFonts w:hint="eastAsia" w:ascii="宋体" w:hAnsi="宋体" w:cs="仿宋"/>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55" w:type="dxa"/>
            <w:vAlign w:val="center"/>
          </w:tcPr>
          <w:p>
            <w:pPr>
              <w:snapToGrid w:val="0"/>
              <w:rPr>
                <w:rFonts w:ascii="宋体" w:hAnsi="宋体" w:cs="仿宋"/>
                <w:kern w:val="0"/>
                <w:szCs w:val="21"/>
              </w:rPr>
            </w:pPr>
            <w:r>
              <w:rPr>
                <w:rFonts w:hint="eastAsia" w:ascii="宋体" w:hAnsi="宋体" w:cs="仿宋"/>
                <w:kern w:val="0"/>
                <w:szCs w:val="21"/>
              </w:rPr>
              <w:t>四</w:t>
            </w:r>
          </w:p>
        </w:tc>
        <w:tc>
          <w:tcPr>
            <w:tcW w:w="900" w:type="dxa"/>
            <w:vAlign w:val="center"/>
          </w:tcPr>
          <w:p>
            <w:pPr>
              <w:snapToGrid w:val="0"/>
              <w:rPr>
                <w:rFonts w:ascii="宋体" w:hAnsi="宋体" w:cs="仿宋"/>
                <w:kern w:val="0"/>
                <w:szCs w:val="21"/>
              </w:rPr>
            </w:pPr>
            <w:r>
              <w:rPr>
                <w:rFonts w:hint="eastAsia" w:ascii="宋体" w:hAnsi="宋体" w:cs="仿宋"/>
                <w:kern w:val="0"/>
                <w:szCs w:val="21"/>
              </w:rPr>
              <w:t>20</w:t>
            </w:r>
          </w:p>
        </w:tc>
        <w:tc>
          <w:tcPr>
            <w:tcW w:w="780" w:type="dxa"/>
            <w:vAlign w:val="center"/>
          </w:tcPr>
          <w:p>
            <w:pPr>
              <w:snapToGrid w:val="0"/>
              <w:rPr>
                <w:rFonts w:ascii="宋体" w:hAnsi="宋体" w:cs="仿宋"/>
                <w:kern w:val="0"/>
                <w:szCs w:val="21"/>
              </w:rPr>
            </w:pPr>
            <w:r>
              <w:rPr>
                <w:rFonts w:hint="eastAsia" w:ascii="宋体" w:hAnsi="宋体" w:cs="仿宋"/>
                <w:kern w:val="0"/>
                <w:szCs w:val="21"/>
              </w:rPr>
              <w:t>18</w:t>
            </w:r>
          </w:p>
        </w:tc>
        <w:tc>
          <w:tcPr>
            <w:tcW w:w="4489" w:type="dxa"/>
            <w:vAlign w:val="center"/>
          </w:tcPr>
          <w:p>
            <w:pPr>
              <w:snapToGrid w:val="0"/>
              <w:rPr>
                <w:rFonts w:ascii="宋体" w:hAnsi="宋体" w:cs="仿宋"/>
                <w:kern w:val="0"/>
                <w:szCs w:val="21"/>
              </w:rPr>
            </w:pPr>
            <w:r>
              <w:rPr>
                <w:rFonts w:hint="eastAsia" w:ascii="宋体" w:hAnsi="宋体" w:cs="仿宋"/>
                <w:kern w:val="0"/>
                <w:szCs w:val="21"/>
                <w:lang w:val="zh-CN"/>
              </w:rPr>
              <w:t>2（</w:t>
            </w:r>
            <w:r>
              <w:rPr>
                <w:rFonts w:hint="default" w:ascii="宋体" w:hAnsi="宋体" w:cs="仿宋"/>
                <w:kern w:val="0"/>
                <w:szCs w:val="21"/>
              </w:rPr>
              <w:t>中级考工</w:t>
            </w:r>
            <w:r>
              <w:rPr>
                <w:rFonts w:hint="eastAsia" w:ascii="宋体" w:hAnsi="宋体" w:cs="仿宋"/>
                <w:kern w:val="0"/>
                <w:szCs w:val="21"/>
                <w:lang w:val="zh-CN"/>
              </w:rPr>
              <w:t>）</w:t>
            </w:r>
          </w:p>
          <w:p>
            <w:pPr>
              <w:snapToGrid w:val="0"/>
              <w:rPr>
                <w:rFonts w:ascii="宋体" w:hAnsi="宋体" w:cs="仿宋"/>
                <w:kern w:val="0"/>
                <w:szCs w:val="21"/>
                <w:lang w:val="zh-CN"/>
              </w:rPr>
            </w:pPr>
            <w:r>
              <w:rPr>
                <w:rFonts w:hint="eastAsia" w:ascii="宋体" w:hAnsi="宋体" w:cs="仿宋"/>
                <w:kern w:val="0"/>
                <w:szCs w:val="21"/>
              </w:rPr>
              <w:t>4</w:t>
            </w:r>
            <w:r>
              <w:rPr>
                <w:rFonts w:hint="eastAsia" w:ascii="宋体" w:hAnsi="宋体" w:cs="仿宋"/>
                <w:kern w:val="0"/>
                <w:szCs w:val="21"/>
                <w:lang w:val="zh-CN"/>
              </w:rPr>
              <w:t>（普通车床加工技术）</w:t>
            </w:r>
          </w:p>
        </w:tc>
        <w:tc>
          <w:tcPr>
            <w:tcW w:w="765" w:type="dxa"/>
            <w:vAlign w:val="center"/>
          </w:tcPr>
          <w:p>
            <w:pPr>
              <w:snapToGrid w:val="0"/>
              <w:rPr>
                <w:rFonts w:ascii="宋体" w:hAnsi="宋体" w:cs="仿宋"/>
                <w:kern w:val="0"/>
                <w:szCs w:val="21"/>
              </w:rPr>
            </w:pPr>
            <w:r>
              <w:rPr>
                <w:rFonts w:hint="eastAsia" w:ascii="宋体" w:hAnsi="宋体" w:cs="仿宋"/>
                <w:kern w:val="0"/>
                <w:szCs w:val="21"/>
              </w:rPr>
              <w:t>1</w:t>
            </w:r>
          </w:p>
        </w:tc>
        <w:tc>
          <w:tcPr>
            <w:tcW w:w="946" w:type="dxa"/>
            <w:vAlign w:val="center"/>
          </w:tcPr>
          <w:p>
            <w:pPr>
              <w:snapToGrid w:val="0"/>
              <w:rPr>
                <w:rFonts w:ascii="宋体" w:hAnsi="宋体" w:cs="仿宋"/>
                <w:kern w:val="0"/>
                <w:szCs w:val="21"/>
              </w:rPr>
            </w:pPr>
            <w:r>
              <w:rPr>
                <w:rFonts w:hint="eastAsia" w:ascii="宋体" w:hAnsi="宋体" w:cs="仿宋"/>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55" w:type="dxa"/>
            <w:vAlign w:val="center"/>
          </w:tcPr>
          <w:p>
            <w:pPr>
              <w:snapToGrid w:val="0"/>
              <w:rPr>
                <w:rFonts w:ascii="宋体" w:hAnsi="宋体" w:cs="仿宋"/>
                <w:kern w:val="0"/>
                <w:szCs w:val="21"/>
              </w:rPr>
            </w:pPr>
            <w:r>
              <w:rPr>
                <w:rFonts w:hint="eastAsia" w:ascii="宋体" w:hAnsi="宋体" w:cs="仿宋"/>
                <w:kern w:val="0"/>
                <w:szCs w:val="21"/>
              </w:rPr>
              <w:t>五</w:t>
            </w:r>
          </w:p>
        </w:tc>
        <w:tc>
          <w:tcPr>
            <w:tcW w:w="900" w:type="dxa"/>
            <w:vAlign w:val="center"/>
          </w:tcPr>
          <w:p>
            <w:pPr>
              <w:snapToGrid w:val="0"/>
              <w:rPr>
                <w:rFonts w:ascii="宋体" w:hAnsi="宋体" w:cs="仿宋"/>
                <w:kern w:val="0"/>
                <w:szCs w:val="21"/>
              </w:rPr>
            </w:pPr>
            <w:r>
              <w:rPr>
                <w:rFonts w:hint="eastAsia" w:ascii="宋体" w:hAnsi="宋体" w:cs="仿宋"/>
                <w:kern w:val="0"/>
                <w:szCs w:val="21"/>
              </w:rPr>
              <w:t>20</w:t>
            </w:r>
          </w:p>
        </w:tc>
        <w:tc>
          <w:tcPr>
            <w:tcW w:w="780" w:type="dxa"/>
            <w:vAlign w:val="center"/>
          </w:tcPr>
          <w:p>
            <w:pPr>
              <w:snapToGrid w:val="0"/>
              <w:rPr>
                <w:rFonts w:ascii="宋体" w:hAnsi="宋体" w:cs="仿宋"/>
                <w:kern w:val="0"/>
                <w:szCs w:val="21"/>
              </w:rPr>
            </w:pPr>
            <w:r>
              <w:rPr>
                <w:rFonts w:hint="eastAsia" w:ascii="宋体" w:hAnsi="宋体" w:cs="仿宋"/>
                <w:kern w:val="0"/>
                <w:szCs w:val="21"/>
              </w:rPr>
              <w:t>18</w:t>
            </w:r>
          </w:p>
        </w:tc>
        <w:tc>
          <w:tcPr>
            <w:tcW w:w="4489" w:type="dxa"/>
            <w:vAlign w:val="center"/>
          </w:tcPr>
          <w:p>
            <w:pPr>
              <w:snapToGrid w:val="0"/>
              <w:rPr>
                <w:rFonts w:ascii="宋体" w:hAnsi="宋体" w:cs="仿宋"/>
                <w:kern w:val="0"/>
                <w:szCs w:val="21"/>
                <w:lang w:val="zh-CN"/>
              </w:rPr>
            </w:pPr>
            <w:r>
              <w:rPr>
                <w:rFonts w:hint="eastAsia" w:ascii="宋体" w:hAnsi="宋体" w:cs="仿宋"/>
                <w:kern w:val="0"/>
                <w:szCs w:val="21"/>
              </w:rPr>
              <w:t>6</w:t>
            </w:r>
            <w:r>
              <w:rPr>
                <w:rFonts w:hint="eastAsia" w:ascii="宋体" w:hAnsi="宋体" w:cs="仿宋"/>
                <w:kern w:val="0"/>
                <w:szCs w:val="21"/>
                <w:lang w:val="zh-CN"/>
              </w:rPr>
              <w:t>（</w:t>
            </w:r>
            <w:r>
              <w:rPr>
                <w:rFonts w:hint="eastAsia" w:ascii="宋体" w:hAnsi="宋体" w:cs="仿宋"/>
                <w:kern w:val="0"/>
                <w:szCs w:val="21"/>
              </w:rPr>
              <w:t>数控车削技术训练</w:t>
            </w:r>
            <w:r>
              <w:rPr>
                <w:rFonts w:hint="eastAsia" w:ascii="宋体" w:hAnsi="宋体" w:cs="仿宋"/>
                <w:kern w:val="0"/>
                <w:szCs w:val="21"/>
                <w:lang w:val="zh-CN"/>
              </w:rPr>
              <w:t>）</w:t>
            </w:r>
          </w:p>
        </w:tc>
        <w:tc>
          <w:tcPr>
            <w:tcW w:w="765" w:type="dxa"/>
            <w:vAlign w:val="center"/>
          </w:tcPr>
          <w:p>
            <w:pPr>
              <w:snapToGrid w:val="0"/>
              <w:rPr>
                <w:rFonts w:ascii="宋体" w:hAnsi="宋体" w:cs="仿宋"/>
                <w:kern w:val="0"/>
                <w:szCs w:val="21"/>
              </w:rPr>
            </w:pPr>
            <w:r>
              <w:rPr>
                <w:rFonts w:hint="eastAsia" w:ascii="宋体" w:hAnsi="宋体" w:cs="仿宋"/>
                <w:kern w:val="0"/>
                <w:szCs w:val="21"/>
              </w:rPr>
              <w:t>1</w:t>
            </w:r>
          </w:p>
        </w:tc>
        <w:tc>
          <w:tcPr>
            <w:tcW w:w="946" w:type="dxa"/>
            <w:vAlign w:val="center"/>
          </w:tcPr>
          <w:p>
            <w:pPr>
              <w:snapToGrid w:val="0"/>
              <w:rPr>
                <w:rFonts w:ascii="宋体" w:hAnsi="宋体" w:cs="仿宋"/>
                <w:kern w:val="0"/>
                <w:szCs w:val="21"/>
              </w:rPr>
            </w:pPr>
            <w:r>
              <w:rPr>
                <w:rFonts w:hint="eastAsia" w:ascii="宋体" w:hAnsi="宋体" w:cs="仿宋"/>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55" w:type="dxa"/>
            <w:vMerge w:val="restart"/>
            <w:vAlign w:val="center"/>
          </w:tcPr>
          <w:p>
            <w:pPr>
              <w:snapToGrid w:val="0"/>
              <w:rPr>
                <w:rFonts w:ascii="宋体" w:hAnsi="宋体" w:cs="仿宋"/>
                <w:kern w:val="0"/>
                <w:szCs w:val="21"/>
              </w:rPr>
            </w:pPr>
            <w:r>
              <w:rPr>
                <w:rFonts w:hint="eastAsia" w:ascii="宋体" w:hAnsi="宋体" w:cs="仿宋"/>
                <w:kern w:val="0"/>
                <w:szCs w:val="21"/>
              </w:rPr>
              <w:t>六</w:t>
            </w:r>
          </w:p>
        </w:tc>
        <w:tc>
          <w:tcPr>
            <w:tcW w:w="900" w:type="dxa"/>
            <w:vMerge w:val="restart"/>
            <w:vAlign w:val="center"/>
          </w:tcPr>
          <w:p>
            <w:pPr>
              <w:snapToGrid w:val="0"/>
              <w:rPr>
                <w:rFonts w:ascii="宋体" w:hAnsi="宋体" w:cs="仿宋"/>
                <w:kern w:val="0"/>
                <w:szCs w:val="21"/>
              </w:rPr>
            </w:pPr>
            <w:r>
              <w:rPr>
                <w:rFonts w:hint="eastAsia" w:ascii="宋体" w:hAnsi="宋体" w:cs="仿宋"/>
                <w:kern w:val="0"/>
                <w:szCs w:val="21"/>
              </w:rPr>
              <w:t>20</w:t>
            </w:r>
          </w:p>
        </w:tc>
        <w:tc>
          <w:tcPr>
            <w:tcW w:w="780" w:type="dxa"/>
            <w:vMerge w:val="restart"/>
            <w:vAlign w:val="center"/>
          </w:tcPr>
          <w:p>
            <w:pPr>
              <w:snapToGrid w:val="0"/>
              <w:rPr>
                <w:rFonts w:ascii="宋体" w:hAnsi="宋体" w:cs="仿宋"/>
                <w:kern w:val="0"/>
                <w:szCs w:val="21"/>
              </w:rPr>
            </w:pPr>
            <w:r>
              <w:rPr>
                <w:rFonts w:hint="eastAsia" w:ascii="宋体" w:hAnsi="宋体" w:cs="仿宋"/>
                <w:kern w:val="0"/>
                <w:szCs w:val="21"/>
              </w:rPr>
              <w:t>20</w:t>
            </w:r>
          </w:p>
        </w:tc>
        <w:tc>
          <w:tcPr>
            <w:tcW w:w="4489" w:type="dxa"/>
            <w:vAlign w:val="center"/>
          </w:tcPr>
          <w:p>
            <w:pPr>
              <w:snapToGrid w:val="0"/>
              <w:rPr>
                <w:rFonts w:ascii="宋体" w:hAnsi="宋体" w:cs="仿宋"/>
                <w:kern w:val="0"/>
                <w:szCs w:val="21"/>
              </w:rPr>
            </w:pPr>
            <w:r>
              <w:rPr>
                <w:rFonts w:hint="eastAsia" w:ascii="宋体" w:hAnsi="宋体" w:cs="仿宋"/>
                <w:kern w:val="0"/>
                <w:szCs w:val="21"/>
                <w:lang w:val="zh-CN"/>
              </w:rPr>
              <w:t>1</w:t>
            </w:r>
            <w:r>
              <w:rPr>
                <w:rFonts w:hint="eastAsia" w:ascii="宋体" w:hAnsi="宋体" w:cs="仿宋"/>
                <w:kern w:val="0"/>
                <w:szCs w:val="21"/>
              </w:rPr>
              <w:t>8（</w:t>
            </w:r>
            <w:r>
              <w:rPr>
                <w:rFonts w:hint="eastAsia" w:ascii="宋体" w:hAnsi="宋体" w:cs="仿宋"/>
                <w:kern w:val="0"/>
                <w:szCs w:val="21"/>
                <w:lang w:val="zh-CN"/>
              </w:rPr>
              <w:t>顶岗实习）</w:t>
            </w:r>
          </w:p>
        </w:tc>
        <w:tc>
          <w:tcPr>
            <w:tcW w:w="765" w:type="dxa"/>
          </w:tcPr>
          <w:p>
            <w:pPr>
              <w:snapToGrid w:val="0"/>
              <w:rPr>
                <w:rFonts w:ascii="宋体" w:hAnsi="宋体" w:cs="仿宋"/>
                <w:kern w:val="0"/>
                <w:szCs w:val="21"/>
              </w:rPr>
            </w:pPr>
            <w:r>
              <w:rPr>
                <w:rFonts w:hint="eastAsia" w:ascii="宋体" w:hAnsi="宋体" w:cs="仿宋"/>
                <w:kern w:val="0"/>
                <w:szCs w:val="21"/>
              </w:rPr>
              <w:t>/</w:t>
            </w:r>
          </w:p>
        </w:tc>
        <w:tc>
          <w:tcPr>
            <w:tcW w:w="946" w:type="dxa"/>
          </w:tcPr>
          <w:p>
            <w:pPr>
              <w:snapToGrid w:val="0"/>
              <w:rPr>
                <w:rFonts w:ascii="宋体" w:hAnsi="宋体" w:cs="仿宋"/>
                <w:kern w:val="0"/>
                <w:szCs w:val="21"/>
              </w:rPr>
            </w:pPr>
            <w:r>
              <w:rPr>
                <w:rFonts w:hint="eastAsia" w:ascii="宋体" w:hAnsi="宋体" w:cs="仿宋"/>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55" w:type="dxa"/>
            <w:vMerge w:val="continue"/>
            <w:vAlign w:val="center"/>
          </w:tcPr>
          <w:p>
            <w:pPr>
              <w:snapToGrid w:val="0"/>
              <w:rPr>
                <w:rFonts w:ascii="宋体" w:hAnsi="宋体" w:cs="仿宋"/>
                <w:kern w:val="0"/>
                <w:szCs w:val="21"/>
              </w:rPr>
            </w:pPr>
          </w:p>
        </w:tc>
        <w:tc>
          <w:tcPr>
            <w:tcW w:w="900" w:type="dxa"/>
            <w:vMerge w:val="continue"/>
            <w:vAlign w:val="center"/>
          </w:tcPr>
          <w:p>
            <w:pPr>
              <w:snapToGrid w:val="0"/>
              <w:rPr>
                <w:rFonts w:ascii="宋体" w:hAnsi="宋体" w:cs="仿宋"/>
                <w:kern w:val="0"/>
                <w:szCs w:val="21"/>
              </w:rPr>
            </w:pPr>
          </w:p>
        </w:tc>
        <w:tc>
          <w:tcPr>
            <w:tcW w:w="780" w:type="dxa"/>
            <w:vMerge w:val="continue"/>
            <w:vAlign w:val="center"/>
          </w:tcPr>
          <w:p>
            <w:pPr>
              <w:snapToGrid w:val="0"/>
              <w:rPr>
                <w:rFonts w:ascii="宋体" w:hAnsi="宋体" w:cs="仿宋"/>
                <w:kern w:val="0"/>
                <w:szCs w:val="21"/>
              </w:rPr>
            </w:pPr>
          </w:p>
        </w:tc>
        <w:tc>
          <w:tcPr>
            <w:tcW w:w="4489" w:type="dxa"/>
            <w:vAlign w:val="center"/>
          </w:tcPr>
          <w:p>
            <w:pPr>
              <w:snapToGrid w:val="0"/>
              <w:rPr>
                <w:rFonts w:ascii="宋体" w:hAnsi="宋体" w:cs="仿宋"/>
                <w:kern w:val="0"/>
                <w:szCs w:val="21"/>
              </w:rPr>
            </w:pPr>
            <w:r>
              <w:rPr>
                <w:rFonts w:hint="eastAsia" w:ascii="宋体" w:hAnsi="宋体" w:cs="仿宋"/>
                <w:kern w:val="0"/>
                <w:szCs w:val="21"/>
              </w:rPr>
              <w:t>2</w:t>
            </w:r>
            <w:r>
              <w:rPr>
                <w:rFonts w:hint="eastAsia" w:ascii="宋体" w:hAnsi="宋体" w:cs="仿宋"/>
                <w:kern w:val="0"/>
                <w:szCs w:val="21"/>
                <w:lang w:val="zh-CN"/>
              </w:rPr>
              <w:t>（毕业考试（考核）、毕业教育）</w:t>
            </w:r>
          </w:p>
        </w:tc>
        <w:tc>
          <w:tcPr>
            <w:tcW w:w="765" w:type="dxa"/>
          </w:tcPr>
          <w:p>
            <w:pPr>
              <w:snapToGrid w:val="0"/>
              <w:rPr>
                <w:rFonts w:ascii="宋体" w:hAnsi="宋体" w:cs="仿宋"/>
                <w:kern w:val="0"/>
                <w:szCs w:val="21"/>
              </w:rPr>
            </w:pPr>
            <w:r>
              <w:rPr>
                <w:rFonts w:hint="eastAsia" w:ascii="宋体" w:hAnsi="宋体" w:cs="仿宋"/>
                <w:kern w:val="0"/>
                <w:szCs w:val="21"/>
              </w:rPr>
              <w:t>/</w:t>
            </w:r>
          </w:p>
        </w:tc>
        <w:tc>
          <w:tcPr>
            <w:tcW w:w="946" w:type="dxa"/>
          </w:tcPr>
          <w:p>
            <w:pPr>
              <w:snapToGrid w:val="0"/>
              <w:rPr>
                <w:rFonts w:ascii="宋体" w:hAnsi="宋体" w:cs="仿宋"/>
                <w:kern w:val="0"/>
                <w:szCs w:val="21"/>
              </w:rPr>
            </w:pPr>
            <w:r>
              <w:rPr>
                <w:rFonts w:hint="eastAsia" w:ascii="宋体" w:hAnsi="宋体" w:cs="仿宋"/>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55" w:type="dxa"/>
            <w:vAlign w:val="center"/>
          </w:tcPr>
          <w:p>
            <w:pPr>
              <w:snapToGrid w:val="0"/>
              <w:rPr>
                <w:rFonts w:ascii="宋体" w:hAnsi="宋体" w:cs="仿宋"/>
                <w:kern w:val="0"/>
                <w:szCs w:val="21"/>
              </w:rPr>
            </w:pPr>
            <w:r>
              <w:rPr>
                <w:rFonts w:hint="eastAsia" w:ascii="宋体" w:hAnsi="宋体" w:cs="仿宋"/>
                <w:kern w:val="0"/>
                <w:szCs w:val="21"/>
              </w:rPr>
              <w:t>总计</w:t>
            </w:r>
          </w:p>
        </w:tc>
        <w:tc>
          <w:tcPr>
            <w:tcW w:w="900" w:type="dxa"/>
            <w:vAlign w:val="center"/>
          </w:tcPr>
          <w:p>
            <w:pPr>
              <w:snapToGrid w:val="0"/>
              <w:rPr>
                <w:rFonts w:ascii="宋体" w:hAnsi="宋体" w:cs="仿宋"/>
                <w:kern w:val="0"/>
                <w:szCs w:val="21"/>
              </w:rPr>
            </w:pPr>
            <w:r>
              <w:rPr>
                <w:rFonts w:hint="eastAsia" w:ascii="宋体" w:hAnsi="宋体" w:cs="仿宋"/>
                <w:kern w:val="0"/>
                <w:szCs w:val="21"/>
              </w:rPr>
              <w:t>120</w:t>
            </w:r>
          </w:p>
        </w:tc>
        <w:tc>
          <w:tcPr>
            <w:tcW w:w="780" w:type="dxa"/>
            <w:vAlign w:val="center"/>
          </w:tcPr>
          <w:p>
            <w:pPr>
              <w:snapToGrid w:val="0"/>
              <w:rPr>
                <w:rFonts w:ascii="宋体" w:hAnsi="宋体" w:cs="仿宋"/>
                <w:kern w:val="0"/>
                <w:szCs w:val="21"/>
              </w:rPr>
            </w:pPr>
            <w:r>
              <w:rPr>
                <w:rFonts w:hint="eastAsia" w:ascii="宋体" w:hAnsi="宋体" w:cs="仿宋"/>
                <w:kern w:val="0"/>
                <w:szCs w:val="21"/>
              </w:rPr>
              <w:t>110</w:t>
            </w:r>
          </w:p>
        </w:tc>
        <w:tc>
          <w:tcPr>
            <w:tcW w:w="4489" w:type="dxa"/>
            <w:vAlign w:val="center"/>
          </w:tcPr>
          <w:p>
            <w:pPr>
              <w:snapToGrid w:val="0"/>
              <w:rPr>
                <w:rFonts w:ascii="宋体" w:hAnsi="宋体" w:cs="仿宋"/>
                <w:kern w:val="0"/>
                <w:szCs w:val="21"/>
              </w:rPr>
            </w:pPr>
            <w:r>
              <w:rPr>
                <w:rFonts w:hint="eastAsia" w:ascii="宋体" w:hAnsi="宋体" w:cs="仿宋"/>
                <w:kern w:val="0"/>
                <w:szCs w:val="21"/>
              </w:rPr>
              <w:t>41</w:t>
            </w:r>
          </w:p>
        </w:tc>
        <w:tc>
          <w:tcPr>
            <w:tcW w:w="765" w:type="dxa"/>
            <w:vAlign w:val="center"/>
          </w:tcPr>
          <w:p>
            <w:pPr>
              <w:snapToGrid w:val="0"/>
              <w:rPr>
                <w:rFonts w:ascii="宋体" w:hAnsi="宋体" w:cs="仿宋"/>
                <w:kern w:val="0"/>
                <w:szCs w:val="21"/>
              </w:rPr>
            </w:pPr>
            <w:r>
              <w:rPr>
                <w:rFonts w:hint="eastAsia" w:ascii="宋体" w:hAnsi="宋体" w:cs="仿宋"/>
                <w:kern w:val="0"/>
                <w:szCs w:val="21"/>
              </w:rPr>
              <w:t>5</w:t>
            </w:r>
          </w:p>
        </w:tc>
        <w:tc>
          <w:tcPr>
            <w:tcW w:w="946" w:type="dxa"/>
            <w:vAlign w:val="center"/>
          </w:tcPr>
          <w:p>
            <w:pPr>
              <w:snapToGrid w:val="0"/>
              <w:rPr>
                <w:rFonts w:ascii="宋体" w:hAnsi="宋体" w:cs="仿宋"/>
                <w:kern w:val="0"/>
                <w:szCs w:val="21"/>
              </w:rPr>
            </w:pPr>
            <w:r>
              <w:rPr>
                <w:rFonts w:hint="eastAsia" w:ascii="宋体" w:hAnsi="宋体" w:cs="仿宋"/>
                <w:kern w:val="0"/>
                <w:szCs w:val="21"/>
              </w:rPr>
              <w:t>5</w:t>
            </w:r>
          </w:p>
        </w:tc>
      </w:tr>
    </w:tbl>
    <w:p>
      <w:pPr>
        <w:spacing w:line="400" w:lineRule="exact"/>
        <w:ind w:firstLine="360" w:firstLineChars="200"/>
        <w:rPr>
          <w:rFonts w:ascii="宋体" w:hAnsi="宋体" w:cs="仿宋"/>
          <w:sz w:val="18"/>
          <w:szCs w:val="18"/>
        </w:rPr>
      </w:pPr>
      <w:r>
        <w:rPr>
          <w:rFonts w:hint="eastAsia" w:ascii="宋体" w:hAnsi="宋体" w:cs="仿宋"/>
          <w:sz w:val="18"/>
          <w:szCs w:val="18"/>
        </w:rPr>
        <w:t>注：鼓励学校加强实践性教学。</w:t>
      </w:r>
    </w:p>
    <w:p>
      <w:pPr>
        <w:spacing w:line="400" w:lineRule="exact"/>
        <w:ind w:firstLine="482" w:firstLineChars="200"/>
        <w:rPr>
          <w:rFonts w:ascii="宋体" w:hAnsi="宋体" w:cs="仿宋"/>
          <w:b/>
          <w:sz w:val="24"/>
        </w:rPr>
      </w:pPr>
    </w:p>
    <w:p>
      <w:pPr>
        <w:spacing w:line="400" w:lineRule="exact"/>
        <w:ind w:firstLine="482" w:firstLineChars="200"/>
        <w:rPr>
          <w:rFonts w:ascii="宋体" w:hAnsi="宋体" w:cs="仿宋"/>
          <w:b/>
          <w:sz w:val="24"/>
        </w:rPr>
      </w:pPr>
    </w:p>
    <w:p>
      <w:pPr>
        <w:spacing w:line="400" w:lineRule="exact"/>
        <w:ind w:firstLine="482" w:firstLineChars="200"/>
        <w:rPr>
          <w:rFonts w:ascii="宋体" w:hAnsi="宋体" w:cs="仿宋"/>
          <w:b/>
          <w:sz w:val="24"/>
        </w:rPr>
      </w:pPr>
    </w:p>
    <w:p>
      <w:pPr>
        <w:spacing w:line="400" w:lineRule="exact"/>
        <w:ind w:firstLine="482" w:firstLineChars="200"/>
        <w:rPr>
          <w:rFonts w:ascii="宋体" w:hAnsi="宋体" w:cs="仿宋"/>
          <w:b/>
          <w:sz w:val="24"/>
        </w:rPr>
      </w:pPr>
    </w:p>
    <w:p>
      <w:pPr>
        <w:spacing w:line="400" w:lineRule="exact"/>
        <w:ind w:firstLine="482" w:firstLineChars="200"/>
        <w:rPr>
          <w:rFonts w:ascii="宋体" w:hAnsi="宋体" w:cs="仿宋"/>
          <w:b/>
          <w:sz w:val="24"/>
        </w:rPr>
      </w:pPr>
    </w:p>
    <w:p>
      <w:pPr>
        <w:spacing w:line="400" w:lineRule="exact"/>
        <w:ind w:firstLine="482" w:firstLineChars="200"/>
        <w:rPr>
          <w:rFonts w:ascii="宋体" w:hAnsi="宋体" w:cs="仿宋"/>
          <w:b/>
          <w:sz w:val="24"/>
        </w:rPr>
      </w:pPr>
    </w:p>
    <w:p>
      <w:pPr>
        <w:spacing w:line="400" w:lineRule="exact"/>
        <w:ind w:firstLine="482" w:firstLineChars="200"/>
        <w:rPr>
          <w:rFonts w:ascii="宋体" w:hAnsi="宋体" w:cs="仿宋"/>
          <w:b/>
          <w:sz w:val="24"/>
        </w:rPr>
      </w:pPr>
    </w:p>
    <w:p>
      <w:pPr>
        <w:spacing w:line="400" w:lineRule="exact"/>
        <w:ind w:firstLine="482" w:firstLineChars="200"/>
        <w:rPr>
          <w:rFonts w:ascii="宋体" w:hAnsi="宋体" w:cs="仿宋"/>
          <w:b/>
          <w:sz w:val="24"/>
        </w:rPr>
        <w:sectPr>
          <w:pgSz w:w="11906" w:h="16838"/>
          <w:pgMar w:top="1440" w:right="1800" w:bottom="1440" w:left="1800" w:header="851" w:footer="992" w:gutter="0"/>
          <w:cols w:space="425" w:num="1"/>
          <w:docGrid w:type="lines" w:linePitch="312" w:charSpace="0"/>
        </w:sectPr>
      </w:pPr>
    </w:p>
    <w:p>
      <w:pPr>
        <w:numPr>
          <w:ilvl w:val="0"/>
          <w:numId w:val="1"/>
        </w:numPr>
        <w:spacing w:line="400" w:lineRule="exact"/>
        <w:ind w:firstLine="482" w:firstLineChars="200"/>
        <w:rPr>
          <w:rFonts w:ascii="宋体" w:hAnsi="宋体" w:cs="仿宋"/>
          <w:b/>
          <w:sz w:val="24"/>
        </w:rPr>
      </w:pPr>
      <w:r>
        <w:rPr>
          <w:rFonts w:hint="eastAsia" w:ascii="宋体" w:hAnsi="宋体" w:cs="仿宋"/>
          <w:b/>
          <w:sz w:val="24"/>
        </w:rPr>
        <w:t>教学进程安排</w:t>
      </w:r>
    </w:p>
    <w:tbl>
      <w:tblPr>
        <w:tblStyle w:val="17"/>
        <w:tblW w:w="13757" w:type="dxa"/>
        <w:tblInd w:w="9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95"/>
        <w:gridCol w:w="895"/>
        <w:gridCol w:w="895"/>
        <w:gridCol w:w="895"/>
        <w:gridCol w:w="2150"/>
        <w:gridCol w:w="811"/>
        <w:gridCol w:w="562"/>
        <w:gridCol w:w="677"/>
        <w:gridCol w:w="544"/>
        <w:gridCol w:w="677"/>
        <w:gridCol w:w="544"/>
        <w:gridCol w:w="677"/>
        <w:gridCol w:w="544"/>
        <w:gridCol w:w="677"/>
        <w:gridCol w:w="544"/>
        <w:gridCol w:w="678"/>
        <w:gridCol w:w="545"/>
        <w:gridCol w:w="54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restart"/>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课程类别</w:t>
            </w:r>
          </w:p>
        </w:tc>
        <w:tc>
          <w:tcPr>
            <w:tcW w:w="895" w:type="dxa"/>
            <w:vMerge w:val="restart"/>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序号</w:t>
            </w:r>
          </w:p>
        </w:tc>
        <w:tc>
          <w:tcPr>
            <w:tcW w:w="3940" w:type="dxa"/>
            <w:gridSpan w:val="3"/>
            <w:vMerge w:val="restart"/>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课程名称</w:t>
            </w:r>
          </w:p>
        </w:tc>
        <w:tc>
          <w:tcPr>
            <w:tcW w:w="1373" w:type="dxa"/>
            <w:gridSpan w:val="2"/>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学时数</w:t>
            </w:r>
          </w:p>
        </w:tc>
        <w:tc>
          <w:tcPr>
            <w:tcW w:w="6654" w:type="dxa"/>
            <w:gridSpan w:val="11"/>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课程教学各学期周学时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jc w:val="center"/>
              <w:rPr>
                <w:rFonts w:ascii="宋体" w:hAnsi="宋体" w:cs="宋体"/>
                <w:b/>
                <w:bCs/>
                <w:color w:val="000000"/>
                <w:szCs w:val="21"/>
              </w:rPr>
            </w:pPr>
          </w:p>
        </w:tc>
        <w:tc>
          <w:tcPr>
            <w:tcW w:w="895" w:type="dxa"/>
            <w:vMerge w:val="continue"/>
            <w:tcBorders>
              <w:tl2br w:val="nil"/>
              <w:tr2bl w:val="nil"/>
            </w:tcBorders>
            <w:shd w:val="clear" w:color="auto" w:fill="auto"/>
            <w:vAlign w:val="center"/>
          </w:tcPr>
          <w:p>
            <w:pPr>
              <w:jc w:val="center"/>
              <w:rPr>
                <w:rFonts w:ascii="宋体" w:hAnsi="宋体" w:cs="宋体"/>
                <w:b/>
                <w:bCs/>
                <w:color w:val="000000"/>
                <w:szCs w:val="21"/>
              </w:rPr>
            </w:pPr>
          </w:p>
        </w:tc>
        <w:tc>
          <w:tcPr>
            <w:tcW w:w="3940" w:type="dxa"/>
            <w:gridSpan w:val="3"/>
            <w:vMerge w:val="continue"/>
            <w:tcBorders>
              <w:tl2br w:val="nil"/>
              <w:tr2bl w:val="nil"/>
            </w:tcBorders>
            <w:shd w:val="clear" w:color="auto" w:fill="auto"/>
            <w:vAlign w:val="center"/>
          </w:tcPr>
          <w:p>
            <w:pPr>
              <w:jc w:val="center"/>
              <w:rPr>
                <w:rFonts w:ascii="宋体" w:hAnsi="宋体" w:cs="宋体"/>
                <w:b/>
                <w:bCs/>
                <w:color w:val="000000"/>
                <w:szCs w:val="21"/>
              </w:rPr>
            </w:pPr>
          </w:p>
        </w:tc>
        <w:tc>
          <w:tcPr>
            <w:tcW w:w="811" w:type="dxa"/>
            <w:vMerge w:val="restart"/>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总学时</w:t>
            </w:r>
          </w:p>
        </w:tc>
        <w:tc>
          <w:tcPr>
            <w:tcW w:w="562" w:type="dxa"/>
            <w:vMerge w:val="restart"/>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学分</w:t>
            </w:r>
          </w:p>
        </w:tc>
        <w:tc>
          <w:tcPr>
            <w:tcW w:w="1221" w:type="dxa"/>
            <w:gridSpan w:val="2"/>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一</w:t>
            </w:r>
          </w:p>
        </w:tc>
        <w:tc>
          <w:tcPr>
            <w:tcW w:w="1221" w:type="dxa"/>
            <w:gridSpan w:val="2"/>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二</w:t>
            </w:r>
          </w:p>
        </w:tc>
        <w:tc>
          <w:tcPr>
            <w:tcW w:w="1221" w:type="dxa"/>
            <w:gridSpan w:val="2"/>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三</w:t>
            </w:r>
          </w:p>
        </w:tc>
        <w:tc>
          <w:tcPr>
            <w:tcW w:w="1221" w:type="dxa"/>
            <w:gridSpan w:val="2"/>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四</w:t>
            </w:r>
          </w:p>
        </w:tc>
        <w:tc>
          <w:tcPr>
            <w:tcW w:w="1223" w:type="dxa"/>
            <w:gridSpan w:val="2"/>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五</w:t>
            </w:r>
          </w:p>
        </w:tc>
        <w:tc>
          <w:tcPr>
            <w:tcW w:w="547" w:type="dxa"/>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六</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jc w:val="center"/>
              <w:rPr>
                <w:rFonts w:ascii="宋体" w:hAnsi="宋体" w:cs="宋体"/>
                <w:b/>
                <w:bCs/>
                <w:color w:val="000000"/>
                <w:szCs w:val="21"/>
              </w:rPr>
            </w:pPr>
          </w:p>
        </w:tc>
        <w:tc>
          <w:tcPr>
            <w:tcW w:w="895" w:type="dxa"/>
            <w:vMerge w:val="continue"/>
            <w:tcBorders>
              <w:tl2br w:val="nil"/>
              <w:tr2bl w:val="nil"/>
            </w:tcBorders>
            <w:shd w:val="clear" w:color="auto" w:fill="auto"/>
            <w:vAlign w:val="center"/>
          </w:tcPr>
          <w:p>
            <w:pPr>
              <w:jc w:val="center"/>
              <w:rPr>
                <w:rFonts w:ascii="宋体" w:hAnsi="宋体" w:cs="宋体"/>
                <w:b/>
                <w:bCs/>
                <w:color w:val="000000"/>
                <w:szCs w:val="21"/>
              </w:rPr>
            </w:pPr>
          </w:p>
        </w:tc>
        <w:tc>
          <w:tcPr>
            <w:tcW w:w="3940" w:type="dxa"/>
            <w:gridSpan w:val="3"/>
            <w:vMerge w:val="continue"/>
            <w:tcBorders>
              <w:tl2br w:val="nil"/>
              <w:tr2bl w:val="nil"/>
            </w:tcBorders>
            <w:shd w:val="clear" w:color="auto" w:fill="auto"/>
            <w:vAlign w:val="center"/>
          </w:tcPr>
          <w:p>
            <w:pPr>
              <w:jc w:val="center"/>
              <w:rPr>
                <w:rFonts w:ascii="宋体" w:hAnsi="宋体" w:cs="宋体"/>
                <w:b/>
                <w:bCs/>
                <w:color w:val="000000"/>
                <w:szCs w:val="21"/>
              </w:rPr>
            </w:pPr>
          </w:p>
        </w:tc>
        <w:tc>
          <w:tcPr>
            <w:tcW w:w="811" w:type="dxa"/>
            <w:vMerge w:val="continue"/>
            <w:tcBorders>
              <w:tl2br w:val="nil"/>
              <w:tr2bl w:val="nil"/>
            </w:tcBorders>
            <w:shd w:val="clear" w:color="auto" w:fill="auto"/>
            <w:vAlign w:val="center"/>
          </w:tcPr>
          <w:p>
            <w:pPr>
              <w:jc w:val="center"/>
              <w:rPr>
                <w:rFonts w:ascii="宋体" w:hAnsi="宋体" w:cs="宋体"/>
                <w:b/>
                <w:bCs/>
                <w:color w:val="000000"/>
                <w:szCs w:val="21"/>
              </w:rPr>
            </w:pPr>
          </w:p>
        </w:tc>
        <w:tc>
          <w:tcPr>
            <w:tcW w:w="562" w:type="dxa"/>
            <w:vMerge w:val="continue"/>
            <w:tcBorders>
              <w:tl2br w:val="nil"/>
              <w:tr2bl w:val="nil"/>
            </w:tcBorders>
            <w:shd w:val="clear" w:color="auto" w:fill="auto"/>
            <w:vAlign w:val="center"/>
          </w:tcPr>
          <w:p>
            <w:pPr>
              <w:jc w:val="center"/>
              <w:rPr>
                <w:rFonts w:ascii="宋体" w:hAnsi="宋体" w:cs="宋体"/>
                <w:b/>
                <w:bCs/>
                <w:color w:val="000000"/>
                <w:szCs w:val="21"/>
              </w:rPr>
            </w:pPr>
          </w:p>
        </w:tc>
        <w:tc>
          <w:tcPr>
            <w:tcW w:w="1221" w:type="dxa"/>
            <w:gridSpan w:val="2"/>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18周</w:t>
            </w:r>
          </w:p>
        </w:tc>
        <w:tc>
          <w:tcPr>
            <w:tcW w:w="1221" w:type="dxa"/>
            <w:gridSpan w:val="2"/>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18周</w:t>
            </w:r>
          </w:p>
        </w:tc>
        <w:tc>
          <w:tcPr>
            <w:tcW w:w="1221" w:type="dxa"/>
            <w:gridSpan w:val="2"/>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18周</w:t>
            </w:r>
          </w:p>
        </w:tc>
        <w:tc>
          <w:tcPr>
            <w:tcW w:w="1221" w:type="dxa"/>
            <w:gridSpan w:val="2"/>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18周</w:t>
            </w:r>
          </w:p>
        </w:tc>
        <w:tc>
          <w:tcPr>
            <w:tcW w:w="1223" w:type="dxa"/>
            <w:gridSpan w:val="2"/>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18周</w:t>
            </w:r>
          </w:p>
        </w:tc>
        <w:tc>
          <w:tcPr>
            <w:tcW w:w="547" w:type="dxa"/>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20周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jc w:val="center"/>
              <w:rPr>
                <w:rFonts w:ascii="宋体" w:hAnsi="宋体" w:cs="宋体"/>
                <w:b/>
                <w:bCs/>
                <w:color w:val="000000"/>
                <w:szCs w:val="21"/>
              </w:rPr>
            </w:pPr>
          </w:p>
        </w:tc>
        <w:tc>
          <w:tcPr>
            <w:tcW w:w="895" w:type="dxa"/>
            <w:vMerge w:val="continue"/>
            <w:tcBorders>
              <w:tl2br w:val="nil"/>
              <w:tr2bl w:val="nil"/>
            </w:tcBorders>
            <w:shd w:val="clear" w:color="auto" w:fill="auto"/>
            <w:vAlign w:val="center"/>
          </w:tcPr>
          <w:p>
            <w:pPr>
              <w:jc w:val="center"/>
              <w:rPr>
                <w:rFonts w:ascii="宋体" w:hAnsi="宋体" w:cs="宋体"/>
                <w:b/>
                <w:bCs/>
                <w:color w:val="000000"/>
                <w:szCs w:val="21"/>
              </w:rPr>
            </w:pPr>
          </w:p>
        </w:tc>
        <w:tc>
          <w:tcPr>
            <w:tcW w:w="3940" w:type="dxa"/>
            <w:gridSpan w:val="3"/>
            <w:vMerge w:val="continue"/>
            <w:tcBorders>
              <w:tl2br w:val="nil"/>
              <w:tr2bl w:val="nil"/>
            </w:tcBorders>
            <w:shd w:val="clear" w:color="auto" w:fill="auto"/>
            <w:vAlign w:val="center"/>
          </w:tcPr>
          <w:p>
            <w:pPr>
              <w:jc w:val="center"/>
              <w:rPr>
                <w:rFonts w:ascii="宋体" w:hAnsi="宋体" w:cs="宋体"/>
                <w:b/>
                <w:bCs/>
                <w:color w:val="000000"/>
                <w:szCs w:val="21"/>
              </w:rPr>
            </w:pPr>
          </w:p>
        </w:tc>
        <w:tc>
          <w:tcPr>
            <w:tcW w:w="811" w:type="dxa"/>
            <w:vMerge w:val="continue"/>
            <w:tcBorders>
              <w:tl2br w:val="nil"/>
              <w:tr2bl w:val="nil"/>
            </w:tcBorders>
            <w:shd w:val="clear" w:color="auto" w:fill="auto"/>
            <w:vAlign w:val="center"/>
          </w:tcPr>
          <w:p>
            <w:pPr>
              <w:jc w:val="center"/>
              <w:rPr>
                <w:rFonts w:ascii="宋体" w:hAnsi="宋体" w:cs="宋体"/>
                <w:b/>
                <w:bCs/>
                <w:color w:val="000000"/>
                <w:szCs w:val="21"/>
              </w:rPr>
            </w:pPr>
          </w:p>
        </w:tc>
        <w:tc>
          <w:tcPr>
            <w:tcW w:w="562" w:type="dxa"/>
            <w:vMerge w:val="continue"/>
            <w:tcBorders>
              <w:tl2br w:val="nil"/>
              <w:tr2bl w:val="nil"/>
            </w:tcBorders>
            <w:shd w:val="clear" w:color="auto" w:fill="auto"/>
            <w:vAlign w:val="center"/>
          </w:tcPr>
          <w:p>
            <w:pPr>
              <w:jc w:val="center"/>
              <w:rPr>
                <w:rFonts w:ascii="宋体" w:hAnsi="宋体" w:cs="宋体"/>
                <w:b/>
                <w:bCs/>
                <w:color w:val="000000"/>
                <w:szCs w:val="21"/>
              </w:rPr>
            </w:pPr>
          </w:p>
        </w:tc>
        <w:tc>
          <w:tcPr>
            <w:tcW w:w="677" w:type="dxa"/>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15周</w:t>
            </w:r>
          </w:p>
        </w:tc>
        <w:tc>
          <w:tcPr>
            <w:tcW w:w="544" w:type="dxa"/>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3周</w:t>
            </w:r>
          </w:p>
        </w:tc>
        <w:tc>
          <w:tcPr>
            <w:tcW w:w="677" w:type="dxa"/>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16周</w:t>
            </w:r>
          </w:p>
        </w:tc>
        <w:tc>
          <w:tcPr>
            <w:tcW w:w="544" w:type="dxa"/>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2周</w:t>
            </w:r>
          </w:p>
        </w:tc>
        <w:tc>
          <w:tcPr>
            <w:tcW w:w="677" w:type="dxa"/>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14周</w:t>
            </w:r>
          </w:p>
        </w:tc>
        <w:tc>
          <w:tcPr>
            <w:tcW w:w="544" w:type="dxa"/>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4周</w:t>
            </w:r>
          </w:p>
        </w:tc>
        <w:tc>
          <w:tcPr>
            <w:tcW w:w="677" w:type="dxa"/>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12周</w:t>
            </w:r>
          </w:p>
        </w:tc>
        <w:tc>
          <w:tcPr>
            <w:tcW w:w="544" w:type="dxa"/>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6周</w:t>
            </w:r>
          </w:p>
        </w:tc>
        <w:tc>
          <w:tcPr>
            <w:tcW w:w="678" w:type="dxa"/>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12周</w:t>
            </w:r>
          </w:p>
        </w:tc>
        <w:tc>
          <w:tcPr>
            <w:tcW w:w="545" w:type="dxa"/>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6周</w:t>
            </w:r>
          </w:p>
        </w:tc>
        <w:tc>
          <w:tcPr>
            <w:tcW w:w="547" w:type="dxa"/>
            <w:tcBorders>
              <w:tl2br w:val="nil"/>
              <w:tr2bl w:val="nil"/>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20周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restart"/>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公共基础课程</w:t>
            </w: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895" w:type="dxa"/>
            <w:vMerge w:val="restart"/>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思政课</w:t>
            </w:r>
          </w:p>
        </w:tc>
        <w:tc>
          <w:tcPr>
            <w:tcW w:w="895" w:type="dxa"/>
            <w:vMerge w:val="restart"/>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必修</w:t>
            </w:r>
          </w:p>
        </w:tc>
        <w:tc>
          <w:tcPr>
            <w:tcW w:w="2150"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中国特色社会主义</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2150"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心理健康与职业生涯</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2150" w:type="dxa"/>
            <w:tcBorders>
              <w:tl2br w:val="nil"/>
              <w:tr2bl w:val="nil"/>
            </w:tcBorders>
            <w:shd w:val="clear" w:color="auto" w:fill="auto"/>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哲学与人生</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2150" w:type="dxa"/>
            <w:tcBorders>
              <w:tl2br w:val="nil"/>
              <w:tr2bl w:val="nil"/>
            </w:tcBorders>
            <w:shd w:val="clear" w:color="auto" w:fill="auto"/>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职业道德与法治</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w:t>
            </w:r>
          </w:p>
        </w:tc>
        <w:tc>
          <w:tcPr>
            <w:tcW w:w="895" w:type="dxa"/>
            <w:vMerge w:val="restart"/>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文化课</w:t>
            </w:r>
          </w:p>
        </w:tc>
        <w:tc>
          <w:tcPr>
            <w:tcW w:w="895" w:type="dxa"/>
            <w:vMerge w:val="restart"/>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必修</w:t>
            </w:r>
          </w:p>
        </w:tc>
        <w:tc>
          <w:tcPr>
            <w:tcW w:w="2150"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语文</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198</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45</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45</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45</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45</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18</w:t>
            </w: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2150"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数学</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144</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30</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30</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30</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30</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24</w:t>
            </w: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2150"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英语</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144</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30</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30</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30</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30</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24</w:t>
            </w: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2150"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体育与健康</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180</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2150"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信息技术</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108</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2150"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历史</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72</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45</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27</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2150"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艺术（音乐或美术）</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18</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18</w:t>
            </w: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12</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vMerge w:val="restart"/>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限选</w:t>
            </w:r>
          </w:p>
        </w:tc>
        <w:tc>
          <w:tcPr>
            <w:tcW w:w="2150"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劳动教育</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18</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13</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2150"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中华优秀传统文化</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18</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18</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14</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2150"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职业素养</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18</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18</w:t>
            </w: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15</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2150"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物理</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46</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23</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23</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16</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3045" w:type="dxa"/>
            <w:gridSpan w:val="2"/>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任选课程（礼仪）</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24</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24</w:t>
            </w: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4835" w:type="dxa"/>
            <w:gridSpan w:val="4"/>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小  计</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1152</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64</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285</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267</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217</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217</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166</w:t>
            </w: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restart"/>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专业技能课程</w:t>
            </w: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17</w:t>
            </w:r>
          </w:p>
        </w:tc>
        <w:tc>
          <w:tcPr>
            <w:tcW w:w="895" w:type="dxa"/>
            <w:vMerge w:val="restart"/>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专业类平台课程</w:t>
            </w:r>
          </w:p>
        </w:tc>
        <w:tc>
          <w:tcPr>
            <w:tcW w:w="3045" w:type="dxa"/>
            <w:gridSpan w:val="2"/>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机械制图</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132</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54</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54</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24</w:t>
            </w: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18</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3045" w:type="dxa"/>
            <w:gridSpan w:val="2"/>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机械基础</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118</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45</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45</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24</w:t>
            </w: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19</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3045" w:type="dxa"/>
            <w:gridSpan w:val="2"/>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电工电子技术基础与技能</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152</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74</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54</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24</w:t>
            </w: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20</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3045" w:type="dxa"/>
            <w:gridSpan w:val="2"/>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CAD/CAM软件应用技术(CAD)</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64</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64</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3045" w:type="dxa"/>
            <w:gridSpan w:val="2"/>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现代技术概论</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21</w:t>
            </w:r>
          </w:p>
        </w:tc>
        <w:tc>
          <w:tcPr>
            <w:tcW w:w="895" w:type="dxa"/>
            <w:vMerge w:val="restart"/>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专业平台课程</w:t>
            </w:r>
          </w:p>
        </w:tc>
        <w:tc>
          <w:tcPr>
            <w:tcW w:w="3045" w:type="dxa"/>
            <w:gridSpan w:val="2"/>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机械加工与实训</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56</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2周</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3045" w:type="dxa"/>
            <w:gridSpan w:val="2"/>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CAD/CAM软件应用(UG)</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90</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90</w:t>
            </w: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22</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3045" w:type="dxa"/>
            <w:gridSpan w:val="2"/>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机械加工检测技术</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noWrap/>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36</w:t>
            </w:r>
          </w:p>
        </w:tc>
        <w:tc>
          <w:tcPr>
            <w:tcW w:w="544" w:type="dxa"/>
            <w:tcBorders>
              <w:tl2br w:val="nil"/>
              <w:tr2bl w:val="nil"/>
            </w:tcBorders>
            <w:shd w:val="clear" w:color="auto" w:fill="auto"/>
            <w:noWrap/>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24</w:t>
            </w:r>
          </w:p>
        </w:tc>
        <w:tc>
          <w:tcPr>
            <w:tcW w:w="895" w:type="dxa"/>
            <w:vMerge w:val="restart"/>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专业方向课程</w:t>
            </w:r>
          </w:p>
        </w:tc>
        <w:tc>
          <w:tcPr>
            <w:tcW w:w="3045" w:type="dxa"/>
            <w:gridSpan w:val="2"/>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数控工艺与编程</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90</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90</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25</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3045" w:type="dxa"/>
            <w:gridSpan w:val="2"/>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数控车床结构与维护</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80</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80</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26</w:t>
            </w:r>
          </w:p>
        </w:tc>
        <w:tc>
          <w:tcPr>
            <w:tcW w:w="895" w:type="dxa"/>
            <w:vMerge w:val="restart"/>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技能方向课程</w:t>
            </w:r>
          </w:p>
        </w:tc>
        <w:tc>
          <w:tcPr>
            <w:tcW w:w="3045" w:type="dxa"/>
            <w:gridSpan w:val="2"/>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普通车床加工技术</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120</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4周</w:t>
            </w: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27</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3045" w:type="dxa"/>
            <w:gridSpan w:val="2"/>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数控车削技术训练</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180</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6周</w:t>
            </w: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28</w:t>
            </w:r>
          </w:p>
        </w:tc>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3045" w:type="dxa"/>
            <w:gridSpan w:val="2"/>
            <w:tcBorders>
              <w:tl2br w:val="nil"/>
              <w:tr2bl w:val="nil"/>
            </w:tcBorders>
            <w:shd w:val="clear" w:color="auto" w:fill="auto"/>
            <w:vAlign w:val="center"/>
          </w:tcPr>
          <w:p>
            <w:pPr>
              <w:widowControl/>
              <w:jc w:val="center"/>
              <w:textAlignment w:val="center"/>
              <w:rPr>
                <w:rFonts w:hint="default" w:ascii="仿宋" w:hAnsi="仿宋" w:eastAsia="仿宋" w:cs="仿宋"/>
                <w:color w:val="000000"/>
                <w:kern w:val="0"/>
                <w:szCs w:val="21"/>
                <w:lang w:bidi="ar"/>
              </w:rPr>
            </w:pPr>
            <w:r>
              <w:rPr>
                <w:rFonts w:hint="eastAsia" w:ascii="仿宋" w:hAnsi="仿宋" w:eastAsia="仿宋" w:cs="仿宋"/>
                <w:color w:val="000000"/>
                <w:kern w:val="0"/>
                <w:szCs w:val="21"/>
                <w:lang w:bidi="ar"/>
              </w:rPr>
              <w:t>钳工</w:t>
            </w:r>
            <w:r>
              <w:rPr>
                <w:rFonts w:hint="default" w:ascii="仿宋" w:hAnsi="仿宋" w:eastAsia="仿宋" w:cs="仿宋"/>
                <w:color w:val="000000"/>
                <w:kern w:val="0"/>
                <w:szCs w:val="21"/>
                <w:lang w:bidi="ar"/>
              </w:rPr>
              <w:t>技术基础</w:t>
            </w:r>
          </w:p>
        </w:tc>
        <w:tc>
          <w:tcPr>
            <w:tcW w:w="811" w:type="dxa"/>
            <w:tcBorders>
              <w:tl2br w:val="nil"/>
              <w:tr2bl w:val="nil"/>
            </w:tcBorders>
            <w:shd w:val="clear" w:color="auto" w:fill="auto"/>
            <w:vAlign w:val="center"/>
          </w:tcPr>
          <w:p>
            <w:pPr>
              <w:widowControl/>
              <w:jc w:val="center"/>
              <w:textAlignment w:val="center"/>
              <w:rPr>
                <w:rFonts w:hint="default" w:ascii="仿宋" w:hAnsi="仿宋" w:eastAsia="仿宋" w:cs="仿宋"/>
                <w:color w:val="000000"/>
                <w:kern w:val="0"/>
                <w:szCs w:val="21"/>
                <w:lang w:bidi="ar"/>
              </w:rPr>
            </w:pPr>
            <w:r>
              <w:rPr>
                <w:rFonts w:hint="eastAsia" w:ascii="仿宋" w:hAnsi="仿宋" w:eastAsia="仿宋" w:cs="仿宋"/>
                <w:color w:val="000000"/>
                <w:kern w:val="0"/>
                <w:szCs w:val="21"/>
                <w:lang w:bidi="ar"/>
              </w:rPr>
              <w:t>1</w:t>
            </w:r>
            <w:r>
              <w:rPr>
                <w:rFonts w:hint="default" w:ascii="仿宋" w:hAnsi="仿宋" w:eastAsia="仿宋" w:cs="仿宋"/>
                <w:color w:val="000000"/>
                <w:kern w:val="0"/>
                <w:szCs w:val="21"/>
                <w:lang w:bidi="ar"/>
              </w:rPr>
              <w:t>20</w:t>
            </w:r>
          </w:p>
        </w:tc>
        <w:tc>
          <w:tcPr>
            <w:tcW w:w="562" w:type="dxa"/>
            <w:tcBorders>
              <w:tl2br w:val="nil"/>
              <w:tr2bl w:val="nil"/>
            </w:tcBorders>
            <w:shd w:val="clear" w:color="auto" w:fill="auto"/>
            <w:vAlign w:val="center"/>
          </w:tcPr>
          <w:p>
            <w:pPr>
              <w:widowControl/>
              <w:jc w:val="center"/>
              <w:textAlignment w:val="center"/>
              <w:rPr>
                <w:rFonts w:hint="default" w:ascii="仿宋" w:hAnsi="仿宋" w:eastAsia="仿宋" w:cs="仿宋"/>
                <w:color w:val="000000"/>
                <w:kern w:val="0"/>
                <w:szCs w:val="21"/>
                <w:lang w:bidi="ar"/>
              </w:rPr>
            </w:pPr>
            <w:r>
              <w:rPr>
                <w:rFonts w:hint="default" w:ascii="仿宋" w:hAnsi="仿宋" w:eastAsia="仿宋" w:cs="仿宋"/>
                <w:color w:val="000000"/>
                <w:kern w:val="0"/>
                <w:szCs w:val="21"/>
                <w:lang w:bidi="ar"/>
              </w:rPr>
              <w:t>4</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4周</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3940" w:type="dxa"/>
            <w:gridSpan w:val="3"/>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小  计</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1334</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74</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128</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172</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171</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125</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162</w:t>
            </w: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29</w:t>
            </w:r>
          </w:p>
        </w:tc>
        <w:tc>
          <w:tcPr>
            <w:tcW w:w="1790" w:type="dxa"/>
            <w:gridSpan w:val="2"/>
            <w:vMerge w:val="restart"/>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专业任选课程</w:t>
            </w:r>
          </w:p>
        </w:tc>
        <w:tc>
          <w:tcPr>
            <w:tcW w:w="2150"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社会实践活动</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28</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1周</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30</w:t>
            </w:r>
          </w:p>
        </w:tc>
        <w:tc>
          <w:tcPr>
            <w:tcW w:w="1790" w:type="dxa"/>
            <w:gridSpan w:val="2"/>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2150"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小  计</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28</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9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31</w:t>
            </w:r>
          </w:p>
        </w:tc>
        <w:tc>
          <w:tcPr>
            <w:tcW w:w="3940" w:type="dxa"/>
            <w:gridSpan w:val="3"/>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顶岗实习</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570</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30</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19周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restart"/>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其他教育活动</w:t>
            </w:r>
          </w:p>
        </w:tc>
        <w:tc>
          <w:tcPr>
            <w:tcW w:w="4835" w:type="dxa"/>
            <w:gridSpan w:val="4"/>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专业认识与入学教育</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28</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1周</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4835" w:type="dxa"/>
            <w:gridSpan w:val="4"/>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军训</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28</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1周</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4835" w:type="dxa"/>
            <w:gridSpan w:val="4"/>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毕业教育</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30</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895" w:type="dxa"/>
            <w:vMerge w:val="continue"/>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4835" w:type="dxa"/>
            <w:gridSpan w:val="4"/>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656</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33</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2周</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20周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exact"/>
        </w:trPr>
        <w:tc>
          <w:tcPr>
            <w:tcW w:w="5730" w:type="dxa"/>
            <w:gridSpan w:val="5"/>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合         计</w:t>
            </w:r>
          </w:p>
        </w:tc>
        <w:tc>
          <w:tcPr>
            <w:tcW w:w="811"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3168</w:t>
            </w:r>
          </w:p>
        </w:tc>
        <w:tc>
          <w:tcPr>
            <w:tcW w:w="562"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172</w:t>
            </w: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413</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475</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388</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342</w:t>
            </w:r>
          </w:p>
        </w:tc>
        <w:tc>
          <w:tcPr>
            <w:tcW w:w="544"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678"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326</w:t>
            </w:r>
          </w:p>
        </w:tc>
        <w:tc>
          <w:tcPr>
            <w:tcW w:w="545"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c>
          <w:tcPr>
            <w:tcW w:w="547" w:type="dxa"/>
            <w:tcBorders>
              <w:tl2br w:val="nil"/>
              <w:tr2bl w:val="nil"/>
            </w:tcBorders>
            <w:shd w:val="clear" w:color="auto" w:fill="auto"/>
            <w:vAlign w:val="center"/>
          </w:tcPr>
          <w:p>
            <w:pPr>
              <w:widowControl/>
              <w:jc w:val="center"/>
              <w:textAlignment w:val="center"/>
              <w:rPr>
                <w:rFonts w:ascii="仿宋" w:hAnsi="仿宋" w:eastAsia="仿宋" w:cs="仿宋"/>
                <w:color w:val="000000"/>
                <w:kern w:val="0"/>
                <w:szCs w:val="21"/>
                <w:lang w:bidi="ar"/>
              </w:rPr>
            </w:pPr>
          </w:p>
        </w:tc>
      </w:tr>
    </w:tbl>
    <w:p>
      <w:pPr>
        <w:spacing w:line="400" w:lineRule="exact"/>
        <w:ind w:firstLine="482" w:firstLineChars="200"/>
        <w:rPr>
          <w:rFonts w:ascii="宋体" w:hAnsi="宋体" w:cs="仿宋"/>
          <w:b/>
          <w:sz w:val="24"/>
        </w:rPr>
      </w:pPr>
    </w:p>
    <w:p>
      <w:pPr>
        <w:spacing w:line="400" w:lineRule="exact"/>
        <w:ind w:firstLine="482" w:firstLineChars="200"/>
        <w:rPr>
          <w:rFonts w:ascii="宋体" w:hAnsi="宋体" w:cs="仿宋"/>
          <w:b/>
          <w:sz w:val="24"/>
        </w:rPr>
      </w:pPr>
    </w:p>
    <w:p>
      <w:pPr>
        <w:spacing w:line="400" w:lineRule="exact"/>
        <w:ind w:firstLine="482" w:firstLineChars="200"/>
        <w:rPr>
          <w:rFonts w:ascii="宋体" w:hAnsi="宋体" w:cs="仿宋"/>
          <w:b/>
          <w:sz w:val="24"/>
        </w:rPr>
      </w:pPr>
    </w:p>
    <w:p>
      <w:pPr>
        <w:spacing w:line="400" w:lineRule="exact"/>
        <w:ind w:firstLine="482" w:firstLineChars="200"/>
        <w:rPr>
          <w:rFonts w:ascii="宋体" w:hAnsi="宋体" w:cs="仿宋"/>
          <w:b/>
          <w:sz w:val="24"/>
        </w:rPr>
      </w:pPr>
    </w:p>
    <w:p>
      <w:pPr>
        <w:spacing w:line="400" w:lineRule="exact"/>
        <w:ind w:firstLine="482" w:firstLineChars="200"/>
        <w:rPr>
          <w:rFonts w:ascii="宋体" w:hAnsi="宋体" w:cs="仿宋"/>
          <w:b/>
          <w:sz w:val="24"/>
        </w:rPr>
      </w:pPr>
    </w:p>
    <w:p>
      <w:pPr>
        <w:spacing w:line="400" w:lineRule="exact"/>
        <w:ind w:firstLine="482" w:firstLineChars="200"/>
        <w:rPr>
          <w:rFonts w:ascii="宋体" w:hAnsi="宋体" w:cs="仿宋"/>
          <w:b/>
          <w:sz w:val="24"/>
        </w:rPr>
      </w:pPr>
    </w:p>
    <w:p>
      <w:pPr>
        <w:spacing w:line="400" w:lineRule="exact"/>
        <w:ind w:firstLine="482" w:firstLineChars="200"/>
        <w:rPr>
          <w:rFonts w:ascii="宋体" w:hAnsi="宋体" w:cs="仿宋"/>
          <w:b/>
          <w:sz w:val="24"/>
        </w:rPr>
        <w:sectPr>
          <w:pgSz w:w="16838" w:h="11906" w:orient="landscape"/>
          <w:pgMar w:top="1803" w:right="1440" w:bottom="1803" w:left="1440" w:header="851" w:footer="992" w:gutter="0"/>
          <w:cols w:space="0" w:num="1"/>
          <w:docGrid w:type="lines" w:linePitch="319" w:charSpace="0"/>
        </w:sectPr>
      </w:pPr>
    </w:p>
    <w:p>
      <w:pPr>
        <w:spacing w:line="400" w:lineRule="exact"/>
        <w:ind w:firstLine="482" w:firstLineChars="200"/>
        <w:rPr>
          <w:rFonts w:ascii="宋体" w:hAnsi="宋体" w:cs="仿宋"/>
          <w:b/>
          <w:sz w:val="24"/>
        </w:rPr>
      </w:pPr>
      <w:r>
        <w:rPr>
          <w:rFonts w:hint="eastAsia" w:ascii="宋体" w:hAnsi="宋体" w:cs="仿宋"/>
          <w:b/>
          <w:sz w:val="24"/>
        </w:rPr>
        <w:t>八、实施保障</w:t>
      </w:r>
    </w:p>
    <w:p>
      <w:pPr>
        <w:spacing w:line="400" w:lineRule="exact"/>
        <w:ind w:firstLine="482" w:firstLineChars="200"/>
        <w:rPr>
          <w:rFonts w:ascii="宋体" w:hAnsi="宋体" w:cs="仿宋"/>
          <w:b/>
          <w:sz w:val="24"/>
        </w:rPr>
      </w:pPr>
      <w:r>
        <w:rPr>
          <w:rFonts w:hint="eastAsia" w:ascii="宋体" w:hAnsi="宋体" w:cs="仿宋"/>
          <w:b/>
          <w:sz w:val="24"/>
        </w:rPr>
        <w:t>（一）师资条件</w:t>
      </w:r>
    </w:p>
    <w:p>
      <w:pPr>
        <w:spacing w:line="400" w:lineRule="exact"/>
        <w:ind w:firstLine="480" w:firstLineChars="200"/>
        <w:rPr>
          <w:rFonts w:ascii="宋体" w:hAnsi="宋体" w:cs="仿宋"/>
          <w:sz w:val="24"/>
        </w:rPr>
      </w:pPr>
      <w:r>
        <w:rPr>
          <w:rFonts w:hint="eastAsia" w:ascii="宋体" w:hAnsi="宋体" w:cs="仿宋"/>
          <w:sz w:val="24"/>
        </w:rPr>
        <w:t>1.师德师风</w:t>
      </w:r>
    </w:p>
    <w:p>
      <w:pPr>
        <w:spacing w:line="400" w:lineRule="exact"/>
        <w:ind w:firstLine="480" w:firstLineChars="200"/>
        <w:rPr>
          <w:rFonts w:ascii="宋体" w:hAnsi="宋体" w:cs="仿宋"/>
          <w:sz w:val="24"/>
        </w:rPr>
      </w:pPr>
      <w:r>
        <w:rPr>
          <w:rFonts w:hint="eastAsia" w:ascii="宋体" w:hAnsi="宋体" w:cs="仿宋"/>
          <w:sz w:val="24"/>
        </w:rPr>
        <w:t>热爱职业教育事业，具有职业理想、敬业精神和奉献精神，践行社会主义核心价值体系，履行教师职业道德规范，依法执教。立德树人，为人师表，教书育人，自尊自律，关爱学生，团结协作。在教育教学岗位上，以人格魅力、学识魅力、职业魅力教育和感染学生，因材施教、以爱育爱，做学生职业生涯发展的指导者和健康成长的引路人，展示出默默奉献的职业精神。</w:t>
      </w:r>
    </w:p>
    <w:p>
      <w:pPr>
        <w:spacing w:line="400" w:lineRule="exact"/>
        <w:ind w:firstLine="480" w:firstLineChars="200"/>
        <w:rPr>
          <w:rFonts w:ascii="宋体" w:hAnsi="宋体" w:cs="仿宋"/>
          <w:sz w:val="24"/>
        </w:rPr>
      </w:pPr>
      <w:r>
        <w:rPr>
          <w:rFonts w:hint="eastAsia" w:ascii="宋体" w:hAnsi="宋体" w:cs="仿宋"/>
          <w:sz w:val="24"/>
        </w:rPr>
        <w:t>2.专业能力</w:t>
      </w:r>
    </w:p>
    <w:p>
      <w:pPr>
        <w:spacing w:line="400" w:lineRule="exact"/>
        <w:ind w:firstLine="480" w:firstLineChars="200"/>
        <w:rPr>
          <w:rFonts w:ascii="宋体" w:hAnsi="宋体" w:cs="仿宋"/>
          <w:sz w:val="24"/>
        </w:rPr>
      </w:pPr>
      <w:r>
        <w:rPr>
          <w:rFonts w:hint="eastAsia" w:ascii="宋体" w:hAnsi="宋体" w:cs="仿宋"/>
          <w:sz w:val="24"/>
        </w:rPr>
        <w:t>（1）专业带头人</w:t>
      </w:r>
      <w:r>
        <w:rPr>
          <w:rFonts w:ascii="宋体" w:hAnsi="宋体" w:cs="仿宋"/>
          <w:sz w:val="24"/>
        </w:rPr>
        <w:t>原则上应具</w:t>
      </w:r>
      <w:r>
        <w:rPr>
          <w:rFonts w:hint="eastAsia" w:ascii="宋体" w:hAnsi="宋体" w:cs="仿宋"/>
          <w:sz w:val="24"/>
        </w:rPr>
        <w:t>备高级讲师</w:t>
      </w:r>
      <w:r>
        <w:rPr>
          <w:rFonts w:ascii="宋体" w:hAnsi="宋体" w:cs="仿宋"/>
          <w:sz w:val="24"/>
        </w:rPr>
        <w:t>及以上职称</w:t>
      </w:r>
      <w:r>
        <w:rPr>
          <w:rFonts w:hint="eastAsia" w:ascii="宋体" w:hAnsi="宋体" w:cs="仿宋"/>
          <w:sz w:val="24"/>
        </w:rPr>
        <w:t>和较高的职业资格,拥有机械制造行业的专业视野和实践经验，具有专业前沿知识和先进教育理念，教学水平高、教学管理强，在本区域或本专业领域具有一定的影响力。</w:t>
      </w:r>
      <w:r>
        <w:rPr>
          <w:rFonts w:ascii="宋体" w:hAnsi="宋体" w:cs="仿宋"/>
          <w:sz w:val="24"/>
        </w:rPr>
        <w:t>能广泛联系行业企业，</w:t>
      </w:r>
      <w:r>
        <w:rPr>
          <w:rFonts w:hint="eastAsia" w:ascii="宋体" w:hAnsi="宋体" w:cs="仿宋"/>
          <w:sz w:val="24"/>
        </w:rPr>
        <w:t>较好地把握制造业转型发展的态势，了解制造业企业对本专业人才的实际需求，潜心课程教学改革，带领教学团队制订高水平的“实施性人才培养方案” 具有组织</w:t>
      </w:r>
      <w:r>
        <w:rPr>
          <w:rFonts w:ascii="宋体" w:hAnsi="宋体" w:cs="仿宋"/>
          <w:sz w:val="24"/>
        </w:rPr>
        <w:t>开展</w:t>
      </w:r>
      <w:r>
        <w:rPr>
          <w:rFonts w:hint="eastAsia" w:ascii="宋体" w:hAnsi="宋体" w:cs="仿宋"/>
          <w:sz w:val="24"/>
        </w:rPr>
        <w:t>学校专业建设、课程建设、</w:t>
      </w:r>
      <w:r>
        <w:rPr>
          <w:rFonts w:ascii="宋体" w:hAnsi="宋体" w:cs="仿宋"/>
          <w:sz w:val="24"/>
        </w:rPr>
        <w:t>教科研</w:t>
      </w:r>
      <w:r>
        <w:rPr>
          <w:rFonts w:hint="eastAsia" w:ascii="宋体" w:hAnsi="宋体" w:cs="仿宋"/>
          <w:sz w:val="24"/>
        </w:rPr>
        <w:t>工作、科技创新、技术服务等</w:t>
      </w:r>
      <w:r>
        <w:rPr>
          <w:rFonts w:ascii="宋体" w:hAnsi="宋体" w:cs="仿宋"/>
          <w:sz w:val="24"/>
        </w:rPr>
        <w:t>能力，</w:t>
      </w:r>
      <w:r>
        <w:rPr>
          <w:rFonts w:hint="eastAsia" w:ascii="宋体" w:hAnsi="宋体" w:cs="仿宋"/>
          <w:sz w:val="24"/>
        </w:rPr>
        <w:t>在本专业改革发展中起引领作用。</w:t>
      </w:r>
    </w:p>
    <w:p>
      <w:pPr>
        <w:spacing w:line="400" w:lineRule="exact"/>
        <w:ind w:firstLine="480" w:firstLineChars="200"/>
        <w:rPr>
          <w:rFonts w:ascii="宋体" w:hAnsi="宋体" w:cs="仿宋"/>
          <w:sz w:val="24"/>
        </w:rPr>
      </w:pPr>
      <w:r>
        <w:rPr>
          <w:rFonts w:hint="eastAsia" w:ascii="宋体" w:hAnsi="宋体" w:cs="仿宋"/>
          <w:sz w:val="24"/>
        </w:rPr>
        <w:t>（2）公共基础课程学科带头人和专业（技能）课程负责人应在该专业的课程教学、教育科研、课程开发等方面起到引领作用。要关注学科（课程）改革和发展状况，熟悉本学科（课程）的课程标准、教学任务、主要教学内容及要求。具有较强的课程研究能力和实施能力，能够组织开展具有一定规模的示范性、观摩性等教研活动，能够组织专业团队积极推进课堂教学改革与创新，提升课程建设水平，建设新型教学场景，优化课堂生态，深化信息技术应用，打造优质课堂。</w:t>
      </w:r>
    </w:p>
    <w:p>
      <w:pPr>
        <w:spacing w:line="400" w:lineRule="exact"/>
        <w:ind w:firstLine="480" w:firstLineChars="200"/>
        <w:rPr>
          <w:rFonts w:ascii="宋体" w:hAnsi="宋体" w:cs="仿宋"/>
          <w:sz w:val="24"/>
        </w:rPr>
      </w:pPr>
      <w:r>
        <w:rPr>
          <w:rFonts w:hint="eastAsia" w:ascii="宋体" w:hAnsi="宋体" w:cs="仿宋"/>
          <w:sz w:val="24"/>
        </w:rPr>
        <w:t>（3）专任教师应具有中等职业学校教师资格证书和与任教学科相符的专业背景，熟悉教育教学规律，对任教课程有较为全面理解，具备较强的学情分析、教学目标设定、教学设计、教案撰写、教学策略选择、教学实施和评价能力，能运用信息化教学手段，合理使用信息化资源，注重教学反思，关注教学目标达成，持续改进教学效果；能积极开展课程教学改革和实施，具备一定的课程开发能力。专任专业教师每5年累计不少于6个月的企业实践经历。专业教师应具有良好的专业知识和实践能力，能够开展理实一体化教学活动及实践技能示范教学，能开发颇具专业特色的校本教材。</w:t>
      </w:r>
    </w:p>
    <w:p>
      <w:pPr>
        <w:spacing w:line="400" w:lineRule="exact"/>
        <w:ind w:firstLine="480" w:firstLineChars="200"/>
        <w:rPr>
          <w:rFonts w:ascii="宋体" w:hAnsi="宋体" w:cs="仿宋"/>
          <w:sz w:val="24"/>
        </w:rPr>
      </w:pPr>
      <w:r>
        <w:rPr>
          <w:rFonts w:hint="eastAsia" w:ascii="宋体" w:hAnsi="宋体" w:cs="仿宋"/>
          <w:sz w:val="24"/>
        </w:rPr>
        <w:t>（4）“双师型”教师应取得国家或省相关规定的职业资格证书或行业从业资格证书，兼职教师须经过教学能力专项培训，并取得合格证书。</w:t>
      </w:r>
    </w:p>
    <w:p>
      <w:pPr>
        <w:spacing w:line="400" w:lineRule="exact"/>
        <w:ind w:firstLine="480" w:firstLineChars="200"/>
        <w:rPr>
          <w:rFonts w:ascii="宋体" w:hAnsi="宋体" w:cs="仿宋"/>
          <w:sz w:val="24"/>
        </w:rPr>
      </w:pPr>
      <w:r>
        <w:rPr>
          <w:rFonts w:hint="eastAsia" w:ascii="宋体" w:hAnsi="宋体" w:cs="仿宋"/>
          <w:sz w:val="24"/>
        </w:rPr>
        <w:t>3.团队建设</w:t>
      </w:r>
    </w:p>
    <w:p>
      <w:pPr>
        <w:spacing w:line="400" w:lineRule="exact"/>
        <w:ind w:firstLine="480" w:firstLineChars="200"/>
        <w:rPr>
          <w:rFonts w:ascii="宋体" w:hAnsi="宋体" w:cs="仿宋"/>
          <w:sz w:val="24"/>
        </w:rPr>
      </w:pPr>
      <w:r>
        <w:rPr>
          <w:rFonts w:ascii="宋体" w:hAnsi="宋体" w:cs="仿宋"/>
          <w:sz w:val="24"/>
        </w:rPr>
        <w:t>专任专业教师与在籍学生的师生比，本科学历、研究生学历、高级职称的比例，专任专业教师高级以上职业资格或非教师系列专业技术中级以上职称的比例，兼职教师的比例及相关要求，应符合国家、省关于中等职业学校设置和专业建设的相关标准要求和具体规定。专任专业教师中应具有来自不同专业背景的专业水平高的专任专业教师，建设符合项目式、模块化教学需要的课程负责人领衔的、跨学科领域的、专兼结合的教学创新团队，实现知识、技能和实践经验的优质互补和跨界融合，不断优化教师团队能力结构，以团队协作的方式开展教学、提升质量。</w:t>
      </w:r>
    </w:p>
    <w:p>
      <w:pPr>
        <w:spacing w:line="400" w:lineRule="exact"/>
        <w:ind w:firstLine="482" w:firstLineChars="200"/>
        <w:rPr>
          <w:rFonts w:ascii="宋体" w:hAnsi="宋体" w:cs="仿宋"/>
          <w:b/>
          <w:sz w:val="24"/>
        </w:rPr>
      </w:pPr>
      <w:r>
        <w:rPr>
          <w:rFonts w:hint="eastAsia" w:ascii="宋体" w:hAnsi="宋体" w:cs="仿宋"/>
          <w:b/>
          <w:sz w:val="24"/>
        </w:rPr>
        <w:t>（二）教学实施</w:t>
      </w:r>
    </w:p>
    <w:p>
      <w:pPr>
        <w:spacing w:line="400" w:lineRule="exact"/>
        <w:ind w:firstLine="480" w:firstLineChars="200"/>
        <w:rPr>
          <w:rFonts w:ascii="宋体" w:hAnsi="宋体" w:cs="仿宋"/>
          <w:sz w:val="24"/>
        </w:rPr>
      </w:pPr>
      <w:r>
        <w:rPr>
          <w:rFonts w:hint="eastAsia" w:ascii="宋体" w:hAnsi="宋体" w:cs="仿宋"/>
          <w:sz w:val="24"/>
        </w:rPr>
        <w:t>1.专业</w:t>
      </w:r>
      <w:r>
        <w:rPr>
          <w:rFonts w:ascii="宋体" w:hAnsi="宋体" w:cs="仿宋"/>
          <w:sz w:val="24"/>
        </w:rPr>
        <w:t>教室</w:t>
      </w:r>
    </w:p>
    <w:p>
      <w:pPr>
        <w:spacing w:line="400" w:lineRule="exact"/>
        <w:ind w:firstLine="480" w:firstLineChars="200"/>
        <w:rPr>
          <w:rFonts w:ascii="宋体" w:hAnsi="宋体" w:cs="仿宋"/>
          <w:sz w:val="24"/>
        </w:rPr>
      </w:pPr>
      <w:r>
        <w:rPr>
          <w:rFonts w:hint="eastAsia" w:ascii="宋体" w:hAnsi="宋体" w:cs="仿宋"/>
          <w:sz w:val="24"/>
        </w:rPr>
        <w:t>专业教室应符合国家、省关于中等职业学校设置和数控技术应用专业建设的相关标准要求和具体规定，配备符合要求的安全应急装置和通道；建有智能化教学支持环境，配备计算机、投影仪、视频展示台、投影屏幕、音响设备等多媒体教学器材，满足信息化教学的必备条件；具有数控加工制造行业特征、专业特点、职业精神的文化布置。</w:t>
      </w:r>
    </w:p>
    <w:p>
      <w:pPr>
        <w:spacing w:line="400" w:lineRule="exact"/>
        <w:ind w:firstLine="480" w:firstLineChars="200"/>
        <w:rPr>
          <w:rFonts w:ascii="宋体" w:hAnsi="宋体" w:cs="仿宋"/>
          <w:sz w:val="24"/>
        </w:rPr>
      </w:pPr>
      <w:r>
        <w:rPr>
          <w:rFonts w:hint="eastAsia" w:ascii="宋体" w:hAnsi="宋体" w:cs="仿宋"/>
          <w:sz w:val="24"/>
        </w:rPr>
        <w:t>2.实习实训基本条件</w:t>
      </w:r>
    </w:p>
    <w:p>
      <w:pPr>
        <w:spacing w:line="400" w:lineRule="exact"/>
        <w:ind w:firstLine="480" w:firstLineChars="200"/>
        <w:rPr>
          <w:rFonts w:ascii="宋体" w:hAnsi="宋体" w:cs="仿宋"/>
          <w:sz w:val="24"/>
        </w:rPr>
      </w:pPr>
      <w:r>
        <w:rPr>
          <w:rFonts w:hint="eastAsia" w:ascii="宋体" w:hAnsi="宋体" w:cs="仿宋"/>
          <w:sz w:val="24"/>
        </w:rPr>
        <w:t>（1）校内实习实训基本条件</w:t>
      </w:r>
    </w:p>
    <w:p>
      <w:pPr>
        <w:spacing w:line="400" w:lineRule="exact"/>
        <w:ind w:firstLine="480" w:firstLineChars="200"/>
        <w:rPr>
          <w:rFonts w:ascii="宋体" w:hAnsi="宋体" w:cs="仿宋"/>
          <w:color w:val="FF0000"/>
          <w:sz w:val="24"/>
        </w:rPr>
      </w:pPr>
      <w:r>
        <w:rPr>
          <w:rFonts w:hint="eastAsia" w:ascii="宋体" w:hAnsi="宋体" w:cs="仿宋"/>
          <w:sz w:val="24"/>
        </w:rPr>
        <w:t>根据本专业人才培养目标的要求及课程设置的需要，按每班35名学生为基准，校内实训（实验）室配置如下：</w:t>
      </w:r>
    </w:p>
    <w:tbl>
      <w:tblPr>
        <w:tblStyle w:val="17"/>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933"/>
        <w:gridCol w:w="1381"/>
        <w:gridCol w:w="4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704" w:type="dxa"/>
            <w:vAlign w:val="center"/>
          </w:tcPr>
          <w:p>
            <w:pPr>
              <w:widowControl/>
              <w:spacing w:line="16" w:lineRule="atLeast"/>
              <w:jc w:val="center"/>
              <w:rPr>
                <w:rFonts w:ascii="宋体" w:hAnsi="宋体" w:cs="仿宋"/>
                <w:b/>
                <w:kern w:val="0"/>
                <w:szCs w:val="21"/>
              </w:rPr>
            </w:pPr>
            <w:r>
              <w:rPr>
                <w:rFonts w:hint="eastAsia" w:ascii="宋体" w:hAnsi="宋体" w:cs="仿宋"/>
                <w:b/>
                <w:bCs/>
                <w:szCs w:val="21"/>
                <w:lang w:val="zh-CN"/>
              </w:rPr>
              <w:t>实习实训场地</w:t>
            </w:r>
          </w:p>
        </w:tc>
        <w:tc>
          <w:tcPr>
            <w:tcW w:w="1933" w:type="dxa"/>
            <w:vAlign w:val="center"/>
          </w:tcPr>
          <w:p>
            <w:pPr>
              <w:widowControl/>
              <w:spacing w:line="16" w:lineRule="atLeast"/>
              <w:jc w:val="center"/>
              <w:rPr>
                <w:rFonts w:ascii="宋体" w:hAnsi="宋体" w:cs="仿宋"/>
                <w:kern w:val="0"/>
                <w:szCs w:val="21"/>
              </w:rPr>
            </w:pPr>
            <w:r>
              <w:rPr>
                <w:rFonts w:hint="eastAsia" w:ascii="宋体" w:hAnsi="宋体" w:cs="仿宋"/>
                <w:b/>
                <w:szCs w:val="21"/>
              </w:rPr>
              <w:t>主要设备名称</w:t>
            </w:r>
          </w:p>
        </w:tc>
        <w:tc>
          <w:tcPr>
            <w:tcW w:w="1381" w:type="dxa"/>
            <w:vAlign w:val="center"/>
          </w:tcPr>
          <w:p>
            <w:pPr>
              <w:widowControl/>
              <w:spacing w:line="16" w:lineRule="atLeast"/>
              <w:jc w:val="center"/>
              <w:rPr>
                <w:rFonts w:ascii="宋体" w:hAnsi="宋体" w:cs="仿宋"/>
                <w:b/>
                <w:szCs w:val="21"/>
              </w:rPr>
            </w:pPr>
            <w:r>
              <w:rPr>
                <w:rFonts w:hint="eastAsia" w:ascii="宋体" w:hAnsi="宋体" w:cs="仿宋"/>
                <w:b/>
                <w:szCs w:val="21"/>
              </w:rPr>
              <w:t>数量</w:t>
            </w:r>
          </w:p>
          <w:p>
            <w:pPr>
              <w:widowControl/>
              <w:spacing w:line="16" w:lineRule="atLeast"/>
              <w:jc w:val="center"/>
              <w:rPr>
                <w:rFonts w:ascii="宋体" w:hAnsi="宋体" w:cs="仿宋"/>
                <w:kern w:val="0"/>
                <w:szCs w:val="21"/>
              </w:rPr>
            </w:pPr>
            <w:r>
              <w:rPr>
                <w:rFonts w:hint="eastAsia" w:ascii="宋体" w:hAnsi="宋体" w:cs="仿宋"/>
                <w:b/>
                <w:szCs w:val="21"/>
              </w:rPr>
              <w:t>（台/套）</w:t>
            </w:r>
          </w:p>
        </w:tc>
        <w:tc>
          <w:tcPr>
            <w:tcW w:w="4046" w:type="dxa"/>
            <w:vAlign w:val="center"/>
          </w:tcPr>
          <w:p>
            <w:pPr>
              <w:widowControl/>
              <w:spacing w:line="16" w:lineRule="atLeast"/>
              <w:jc w:val="center"/>
              <w:rPr>
                <w:rFonts w:ascii="宋体" w:hAnsi="宋体" w:cs="仿宋"/>
                <w:b/>
                <w:szCs w:val="21"/>
              </w:rPr>
            </w:pPr>
            <w:r>
              <w:rPr>
                <w:rFonts w:hint="eastAsia" w:ascii="宋体" w:hAnsi="宋体" w:cs="仿宋"/>
                <w:b/>
                <w:szCs w:val="21"/>
              </w:rPr>
              <w:t>规格和技术的特殊要求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restart"/>
            <w:vAlign w:val="center"/>
          </w:tcPr>
          <w:p>
            <w:pPr>
              <w:widowControl/>
              <w:spacing w:line="16" w:lineRule="atLeast"/>
              <w:jc w:val="center"/>
              <w:rPr>
                <w:rFonts w:ascii="宋体" w:hAnsi="宋体" w:cs="仿宋"/>
                <w:b/>
                <w:kern w:val="0"/>
                <w:szCs w:val="21"/>
              </w:rPr>
            </w:pPr>
            <w:r>
              <w:rPr>
                <w:rFonts w:hint="eastAsia" w:ascii="宋体" w:hAnsi="宋体" w:cs="仿宋"/>
                <w:bCs/>
                <w:kern w:val="0"/>
                <w:szCs w:val="21"/>
              </w:rPr>
              <w:t>电工实训室</w:t>
            </w:r>
          </w:p>
        </w:tc>
        <w:tc>
          <w:tcPr>
            <w:tcW w:w="1933" w:type="dxa"/>
            <w:vAlign w:val="center"/>
          </w:tcPr>
          <w:p>
            <w:pPr>
              <w:widowControl/>
              <w:spacing w:line="16" w:lineRule="atLeast"/>
              <w:rPr>
                <w:rFonts w:ascii="宋体" w:hAnsi="宋体" w:cs="仿宋"/>
                <w:kern w:val="0"/>
                <w:szCs w:val="21"/>
              </w:rPr>
            </w:pPr>
            <w:r>
              <w:rPr>
                <w:rFonts w:hint="eastAsia" w:ascii="宋体" w:hAnsi="宋体" w:cs="仿宋"/>
                <w:kern w:val="0"/>
                <w:szCs w:val="21"/>
              </w:rPr>
              <w:t>通用电工综合实验装置</w:t>
            </w:r>
          </w:p>
        </w:tc>
        <w:tc>
          <w:tcPr>
            <w:tcW w:w="1381" w:type="dxa"/>
            <w:vAlign w:val="center"/>
          </w:tcPr>
          <w:p>
            <w:pPr>
              <w:widowControl/>
              <w:spacing w:line="16" w:lineRule="atLeast"/>
              <w:jc w:val="center"/>
              <w:rPr>
                <w:rFonts w:ascii="宋体" w:hAnsi="宋体" w:cs="仿宋"/>
                <w:kern w:val="0"/>
                <w:szCs w:val="21"/>
              </w:rPr>
            </w:pPr>
            <w:r>
              <w:rPr>
                <w:rFonts w:hint="eastAsia" w:ascii="宋体" w:hAnsi="宋体" w:cs="仿宋"/>
                <w:kern w:val="0"/>
                <w:szCs w:val="21"/>
              </w:rPr>
              <w:t>10</w:t>
            </w:r>
          </w:p>
        </w:tc>
        <w:tc>
          <w:tcPr>
            <w:tcW w:w="4046" w:type="dxa"/>
            <w:vAlign w:val="center"/>
          </w:tcPr>
          <w:p>
            <w:pPr>
              <w:spacing w:line="320" w:lineRule="exact"/>
              <w:rPr>
                <w:rFonts w:ascii="宋体" w:hAnsi="宋体" w:cs="仿宋"/>
                <w:szCs w:val="21"/>
              </w:rPr>
            </w:pPr>
            <w:r>
              <w:rPr>
                <w:rFonts w:hint="eastAsia" w:ascii="宋体" w:hAnsi="宋体"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kern w:val="0"/>
                <w:szCs w:val="21"/>
              </w:rPr>
            </w:pPr>
            <w:r>
              <w:rPr>
                <w:rFonts w:hint="eastAsia" w:ascii="宋体" w:hAnsi="宋体" w:cs="仿宋"/>
                <w:kern w:val="0"/>
                <w:szCs w:val="21"/>
              </w:rPr>
              <w:t>万用表、转速表、钳形电流表、功率表、兆欧表等</w:t>
            </w:r>
          </w:p>
        </w:tc>
        <w:tc>
          <w:tcPr>
            <w:tcW w:w="1381" w:type="dxa"/>
            <w:vAlign w:val="center"/>
          </w:tcPr>
          <w:p>
            <w:pPr>
              <w:widowControl/>
              <w:spacing w:line="16" w:lineRule="atLeast"/>
              <w:jc w:val="center"/>
              <w:rPr>
                <w:rFonts w:ascii="宋体" w:hAnsi="宋体" w:cs="仿宋"/>
                <w:kern w:val="0"/>
                <w:szCs w:val="21"/>
              </w:rPr>
            </w:pPr>
            <w:r>
              <w:rPr>
                <w:rFonts w:ascii="宋体" w:hAnsi="宋体" w:cs="仿宋"/>
                <w:kern w:val="0"/>
                <w:szCs w:val="21"/>
              </w:rPr>
              <w:t>35</w:t>
            </w:r>
          </w:p>
        </w:tc>
        <w:tc>
          <w:tcPr>
            <w:tcW w:w="4046"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kern w:val="0"/>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kern w:val="0"/>
                <w:szCs w:val="21"/>
              </w:rPr>
            </w:pPr>
            <w:r>
              <w:rPr>
                <w:rFonts w:hint="eastAsia" w:ascii="宋体" w:hAnsi="宋体" w:cs="仿宋"/>
                <w:kern w:val="0"/>
                <w:szCs w:val="21"/>
              </w:rPr>
              <w:t>模拟机床电气排故实训装置</w:t>
            </w:r>
          </w:p>
        </w:tc>
        <w:tc>
          <w:tcPr>
            <w:tcW w:w="1381" w:type="dxa"/>
            <w:vAlign w:val="center"/>
          </w:tcPr>
          <w:p>
            <w:pPr>
              <w:widowControl/>
              <w:spacing w:line="16" w:lineRule="atLeast"/>
              <w:jc w:val="center"/>
              <w:rPr>
                <w:rFonts w:ascii="宋体" w:hAnsi="宋体" w:cs="仿宋"/>
                <w:kern w:val="0"/>
                <w:szCs w:val="21"/>
              </w:rPr>
            </w:pPr>
            <w:r>
              <w:rPr>
                <w:rFonts w:hint="eastAsia" w:ascii="宋体" w:hAnsi="宋体" w:cs="仿宋"/>
                <w:kern w:val="0"/>
                <w:szCs w:val="21"/>
              </w:rPr>
              <w:t>8</w:t>
            </w:r>
          </w:p>
        </w:tc>
        <w:tc>
          <w:tcPr>
            <w:tcW w:w="4046" w:type="dxa"/>
            <w:vAlign w:val="center"/>
          </w:tcPr>
          <w:p>
            <w:pPr>
              <w:adjustRightInd w:val="0"/>
              <w:snapToGrid w:val="0"/>
              <w:spacing w:line="240" w:lineRule="exact"/>
              <w:ind w:leftChars="-2" w:hanging="4" w:hangingChars="2"/>
              <w:jc w:val="left"/>
              <w:rPr>
                <w:rFonts w:ascii="宋体" w:hAnsi="宋体" w:cs="仿宋"/>
                <w:kern w:val="0"/>
                <w:szCs w:val="21"/>
              </w:rPr>
            </w:pPr>
            <w:r>
              <w:rPr>
                <w:rFonts w:hint="eastAsia" w:ascii="宋体" w:hAnsi="宋体" w:cs="仿宋"/>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restart"/>
            <w:vAlign w:val="center"/>
          </w:tcPr>
          <w:p>
            <w:pPr>
              <w:widowControl/>
              <w:spacing w:line="16" w:lineRule="atLeast"/>
              <w:jc w:val="center"/>
              <w:rPr>
                <w:rFonts w:ascii="宋体" w:hAnsi="宋体" w:cs="仿宋"/>
                <w:b/>
                <w:kern w:val="0"/>
                <w:szCs w:val="21"/>
              </w:rPr>
            </w:pPr>
            <w:r>
              <w:rPr>
                <w:rFonts w:hint="eastAsia" w:ascii="宋体" w:hAnsi="宋体" w:cs="仿宋"/>
                <w:bCs/>
                <w:kern w:val="0"/>
                <w:szCs w:val="21"/>
              </w:rPr>
              <w:t>机械加工实训室</w:t>
            </w:r>
          </w:p>
        </w:tc>
        <w:tc>
          <w:tcPr>
            <w:tcW w:w="1933" w:type="dxa"/>
            <w:vAlign w:val="center"/>
          </w:tcPr>
          <w:p>
            <w:pPr>
              <w:widowControl/>
              <w:spacing w:line="16" w:lineRule="atLeast"/>
              <w:rPr>
                <w:rFonts w:ascii="宋体" w:hAnsi="宋体" w:cs="仿宋"/>
                <w:szCs w:val="21"/>
              </w:rPr>
            </w:pPr>
            <w:r>
              <w:rPr>
                <w:rFonts w:hint="eastAsia" w:ascii="宋体" w:hAnsi="宋体" w:cs="仿宋"/>
                <w:szCs w:val="21"/>
              </w:rPr>
              <w:t>卧式车床</w:t>
            </w:r>
          </w:p>
        </w:tc>
        <w:tc>
          <w:tcPr>
            <w:tcW w:w="1381" w:type="dxa"/>
            <w:vAlign w:val="center"/>
          </w:tcPr>
          <w:p>
            <w:pPr>
              <w:widowControl/>
              <w:spacing w:line="16" w:lineRule="atLeast"/>
              <w:jc w:val="center"/>
              <w:rPr>
                <w:rFonts w:ascii="宋体" w:hAnsi="宋体" w:cs="仿宋"/>
                <w:kern w:val="0"/>
                <w:szCs w:val="21"/>
              </w:rPr>
            </w:pPr>
            <w:r>
              <w:rPr>
                <w:rFonts w:ascii="宋体" w:hAnsi="宋体" w:cs="仿宋"/>
                <w:kern w:val="0"/>
                <w:szCs w:val="21"/>
              </w:rPr>
              <w:t>2</w:t>
            </w:r>
            <w:r>
              <w:rPr>
                <w:rFonts w:hint="eastAsia" w:ascii="宋体" w:hAnsi="宋体" w:cs="仿宋"/>
                <w:kern w:val="0"/>
                <w:szCs w:val="21"/>
              </w:rPr>
              <w:t>0台</w:t>
            </w:r>
          </w:p>
        </w:tc>
        <w:tc>
          <w:tcPr>
            <w:tcW w:w="4046" w:type="dxa"/>
            <w:vAlign w:val="center"/>
          </w:tcPr>
          <w:p>
            <w:pPr>
              <w:spacing w:line="320" w:lineRule="exact"/>
              <w:rPr>
                <w:rFonts w:ascii="宋体" w:hAnsi="宋体" w:cs="仿宋"/>
                <w:szCs w:val="21"/>
              </w:rPr>
            </w:pPr>
            <w:r>
              <w:rPr>
                <w:rFonts w:hint="eastAsia" w:ascii="宋体" w:hAnsi="宋体" w:cs="仿宋"/>
                <w:szCs w:val="21"/>
              </w:rPr>
              <w:t>1.回转直径：≥320 mm；</w:t>
            </w:r>
          </w:p>
          <w:p>
            <w:pPr>
              <w:spacing w:line="320" w:lineRule="exact"/>
              <w:rPr>
                <w:rFonts w:ascii="宋体" w:hAnsi="宋体" w:cs="仿宋"/>
                <w:szCs w:val="21"/>
              </w:rPr>
            </w:pPr>
            <w:r>
              <w:rPr>
                <w:rFonts w:hint="eastAsia" w:ascii="宋体" w:hAnsi="宋体" w:cs="仿宋"/>
                <w:szCs w:val="21"/>
              </w:rPr>
              <w:t>2.主电机功率：≥3 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jc w:val="left"/>
              <w:rPr>
                <w:rFonts w:ascii="宋体" w:hAnsi="宋体" w:cs="仿宋"/>
                <w:szCs w:val="21"/>
              </w:rPr>
            </w:pPr>
            <w:r>
              <w:rPr>
                <w:rFonts w:hint="eastAsia" w:ascii="宋体" w:hAnsi="宋体" w:cs="仿宋"/>
                <w:szCs w:val="21"/>
              </w:rPr>
              <w:t>升降台铣床(立式)</w:t>
            </w:r>
          </w:p>
        </w:tc>
        <w:tc>
          <w:tcPr>
            <w:tcW w:w="1381" w:type="dxa"/>
            <w:vAlign w:val="center"/>
          </w:tcPr>
          <w:p>
            <w:pPr>
              <w:widowControl/>
              <w:spacing w:line="16" w:lineRule="atLeast"/>
              <w:jc w:val="center"/>
              <w:rPr>
                <w:rFonts w:ascii="宋体" w:hAnsi="宋体" w:cs="仿宋"/>
                <w:kern w:val="0"/>
                <w:szCs w:val="21"/>
              </w:rPr>
            </w:pPr>
            <w:r>
              <w:rPr>
                <w:rFonts w:ascii="宋体" w:hAnsi="宋体" w:cs="仿宋"/>
                <w:kern w:val="0"/>
                <w:szCs w:val="21"/>
              </w:rPr>
              <w:t>10</w:t>
            </w:r>
          </w:p>
        </w:tc>
        <w:tc>
          <w:tcPr>
            <w:tcW w:w="4046" w:type="dxa"/>
            <w:vAlign w:val="center"/>
          </w:tcPr>
          <w:p>
            <w:pPr>
              <w:spacing w:line="320" w:lineRule="exact"/>
              <w:rPr>
                <w:rFonts w:ascii="宋体" w:hAnsi="宋体" w:cs="仿宋"/>
                <w:szCs w:val="21"/>
              </w:rPr>
            </w:pPr>
            <w:r>
              <w:rPr>
                <w:rFonts w:hint="eastAsia" w:ascii="宋体" w:hAnsi="宋体" w:cs="仿宋"/>
                <w:szCs w:val="21"/>
              </w:rPr>
              <w:t>1.工作台尺寸：≥250 mm×1000mm；</w:t>
            </w:r>
          </w:p>
          <w:p>
            <w:pPr>
              <w:spacing w:line="320" w:lineRule="exact"/>
              <w:rPr>
                <w:rFonts w:ascii="宋体" w:hAnsi="宋体" w:cs="仿宋"/>
                <w:szCs w:val="21"/>
              </w:rPr>
            </w:pPr>
            <w:r>
              <w:rPr>
                <w:rFonts w:hint="eastAsia" w:ascii="宋体" w:hAnsi="宋体" w:cs="仿宋"/>
                <w:szCs w:val="21"/>
              </w:rPr>
              <w:t>2.主电机功率：≥2.2 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kern w:val="0"/>
                <w:szCs w:val="21"/>
              </w:rPr>
            </w:pPr>
            <w:r>
              <w:rPr>
                <w:rFonts w:hint="eastAsia" w:ascii="宋体" w:hAnsi="宋体" w:cs="仿宋"/>
                <w:kern w:val="0"/>
                <w:szCs w:val="21"/>
              </w:rPr>
              <w:t>砂轮机</w:t>
            </w:r>
          </w:p>
        </w:tc>
        <w:tc>
          <w:tcPr>
            <w:tcW w:w="1381" w:type="dxa"/>
            <w:vAlign w:val="center"/>
          </w:tcPr>
          <w:p>
            <w:pPr>
              <w:widowControl/>
              <w:spacing w:line="16" w:lineRule="atLeast"/>
              <w:jc w:val="center"/>
              <w:rPr>
                <w:rFonts w:ascii="宋体" w:hAnsi="宋体" w:cs="仿宋"/>
                <w:kern w:val="0"/>
                <w:szCs w:val="21"/>
              </w:rPr>
            </w:pPr>
            <w:r>
              <w:rPr>
                <w:rFonts w:ascii="宋体" w:hAnsi="宋体" w:cs="仿宋"/>
                <w:kern w:val="0"/>
                <w:szCs w:val="21"/>
              </w:rPr>
              <w:t>5</w:t>
            </w:r>
          </w:p>
        </w:tc>
        <w:tc>
          <w:tcPr>
            <w:tcW w:w="4046" w:type="dxa"/>
            <w:vAlign w:val="center"/>
          </w:tcPr>
          <w:p>
            <w:pPr>
              <w:spacing w:line="320" w:lineRule="exact"/>
              <w:rPr>
                <w:rFonts w:ascii="宋体" w:hAnsi="宋体" w:cs="仿宋"/>
                <w:szCs w:val="21"/>
              </w:rPr>
            </w:pPr>
            <w:r>
              <w:rPr>
                <w:rFonts w:hint="eastAsia" w:ascii="宋体" w:hAnsi="宋体" w:cs="仿宋"/>
                <w:szCs w:val="21"/>
              </w:rPr>
              <w:t>砂轮直径：≥200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kern w:val="0"/>
                <w:szCs w:val="21"/>
              </w:rPr>
            </w:pPr>
            <w:r>
              <w:rPr>
                <w:rFonts w:hint="eastAsia" w:ascii="宋体" w:hAnsi="宋体" w:cs="仿宋"/>
                <w:kern w:val="0"/>
                <w:szCs w:val="21"/>
              </w:rPr>
              <w:t>分度头</w:t>
            </w:r>
          </w:p>
        </w:tc>
        <w:tc>
          <w:tcPr>
            <w:tcW w:w="1381" w:type="dxa"/>
            <w:vAlign w:val="center"/>
          </w:tcPr>
          <w:p>
            <w:pPr>
              <w:widowControl/>
              <w:spacing w:line="16" w:lineRule="atLeast"/>
              <w:jc w:val="center"/>
              <w:rPr>
                <w:rFonts w:ascii="宋体" w:hAnsi="宋体" w:cs="仿宋"/>
                <w:kern w:val="0"/>
                <w:szCs w:val="21"/>
              </w:rPr>
            </w:pPr>
            <w:r>
              <w:rPr>
                <w:rFonts w:ascii="宋体" w:hAnsi="宋体" w:cs="仿宋"/>
                <w:kern w:val="0"/>
                <w:szCs w:val="21"/>
              </w:rPr>
              <w:t>10</w:t>
            </w:r>
          </w:p>
        </w:tc>
        <w:tc>
          <w:tcPr>
            <w:tcW w:w="4046" w:type="dxa"/>
          </w:tcPr>
          <w:p>
            <w:pPr>
              <w:spacing w:line="320" w:lineRule="exact"/>
              <w:rPr>
                <w:rFonts w:ascii="宋体" w:hAnsi="宋体" w:cs="仿宋"/>
                <w:szCs w:val="21"/>
              </w:rPr>
            </w:pPr>
            <w:r>
              <w:rPr>
                <w:rFonts w:hint="eastAsia" w:ascii="宋体" w:hAnsi="宋体" w:cs="仿宋"/>
                <w:szCs w:val="21"/>
              </w:rPr>
              <w:t>与机床配套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kern w:val="0"/>
                <w:szCs w:val="21"/>
              </w:rPr>
            </w:pPr>
            <w:r>
              <w:rPr>
                <w:rFonts w:hint="eastAsia" w:ascii="宋体" w:hAnsi="宋体" w:cs="仿宋"/>
                <w:kern w:val="0"/>
                <w:szCs w:val="21"/>
              </w:rPr>
              <w:t>平口钳</w:t>
            </w:r>
          </w:p>
        </w:tc>
        <w:tc>
          <w:tcPr>
            <w:tcW w:w="1381" w:type="dxa"/>
            <w:vAlign w:val="center"/>
          </w:tcPr>
          <w:p>
            <w:pPr>
              <w:widowControl/>
              <w:spacing w:line="16" w:lineRule="atLeast"/>
              <w:jc w:val="center"/>
              <w:rPr>
                <w:rFonts w:ascii="宋体" w:hAnsi="宋体" w:cs="仿宋"/>
                <w:kern w:val="0"/>
                <w:szCs w:val="21"/>
              </w:rPr>
            </w:pPr>
            <w:r>
              <w:rPr>
                <w:rFonts w:ascii="宋体" w:hAnsi="宋体" w:cs="仿宋"/>
                <w:kern w:val="0"/>
                <w:szCs w:val="21"/>
              </w:rPr>
              <w:t>10</w:t>
            </w:r>
          </w:p>
        </w:tc>
        <w:tc>
          <w:tcPr>
            <w:tcW w:w="4046" w:type="dxa"/>
          </w:tcPr>
          <w:p>
            <w:pPr>
              <w:spacing w:line="320" w:lineRule="exact"/>
              <w:rPr>
                <w:rFonts w:ascii="宋体" w:hAnsi="宋体" w:cs="仿宋"/>
                <w:szCs w:val="21"/>
              </w:rPr>
            </w:pPr>
            <w:r>
              <w:rPr>
                <w:rFonts w:hint="eastAsia" w:ascii="宋体" w:hAnsi="宋体" w:cs="仿宋"/>
                <w:szCs w:val="21"/>
              </w:rPr>
              <w:t>与机床配套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kern w:val="0"/>
                <w:szCs w:val="21"/>
              </w:rPr>
            </w:pPr>
            <w:r>
              <w:rPr>
                <w:rFonts w:hint="eastAsia" w:ascii="宋体" w:hAnsi="宋体" w:cs="仿宋"/>
                <w:kern w:val="0"/>
                <w:szCs w:val="21"/>
              </w:rPr>
              <w:t>配套量具</w:t>
            </w:r>
          </w:p>
        </w:tc>
        <w:tc>
          <w:tcPr>
            <w:tcW w:w="1381" w:type="dxa"/>
            <w:vAlign w:val="center"/>
          </w:tcPr>
          <w:p>
            <w:pPr>
              <w:widowControl/>
              <w:spacing w:line="16" w:lineRule="atLeast"/>
              <w:jc w:val="center"/>
              <w:rPr>
                <w:rFonts w:ascii="宋体" w:hAnsi="宋体" w:cs="仿宋"/>
                <w:kern w:val="0"/>
                <w:szCs w:val="21"/>
              </w:rPr>
            </w:pPr>
            <w:r>
              <w:rPr>
                <w:rFonts w:hint="eastAsia" w:ascii="宋体" w:hAnsi="宋体" w:cs="仿宋"/>
                <w:kern w:val="0"/>
                <w:szCs w:val="21"/>
              </w:rPr>
              <w:t>2</w:t>
            </w:r>
            <w:r>
              <w:rPr>
                <w:rFonts w:ascii="宋体" w:hAnsi="宋体" w:cs="仿宋"/>
                <w:kern w:val="0"/>
                <w:szCs w:val="21"/>
              </w:rPr>
              <w:t>0</w:t>
            </w:r>
          </w:p>
        </w:tc>
        <w:tc>
          <w:tcPr>
            <w:tcW w:w="4046" w:type="dxa"/>
          </w:tcPr>
          <w:p>
            <w:pPr>
              <w:spacing w:line="320" w:lineRule="exact"/>
              <w:rPr>
                <w:rFonts w:ascii="宋体" w:hAnsi="宋体" w:cs="仿宋"/>
                <w:szCs w:val="21"/>
              </w:rPr>
            </w:pPr>
            <w:r>
              <w:rPr>
                <w:rFonts w:hint="eastAsia" w:ascii="宋体" w:hAnsi="宋体" w:cs="仿宋"/>
                <w:szCs w:val="21"/>
              </w:rPr>
              <w:t>1.游标卡尺：≥（0～150）mm；</w:t>
            </w:r>
          </w:p>
          <w:p>
            <w:pPr>
              <w:spacing w:line="320" w:lineRule="exact"/>
              <w:rPr>
                <w:rFonts w:ascii="宋体" w:hAnsi="宋体" w:cs="仿宋"/>
                <w:szCs w:val="21"/>
              </w:rPr>
            </w:pPr>
            <w:r>
              <w:rPr>
                <w:rFonts w:hint="eastAsia" w:ascii="宋体" w:hAnsi="宋体" w:cs="仿宋"/>
                <w:szCs w:val="21"/>
              </w:rPr>
              <w:t>2.外径千分尺：0mm～25mm、25mm～50mm、50mm～75mm、75mm～100mm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restart"/>
            <w:vAlign w:val="center"/>
          </w:tcPr>
          <w:p>
            <w:pPr>
              <w:widowControl/>
              <w:spacing w:line="16" w:lineRule="atLeast"/>
              <w:jc w:val="center"/>
              <w:rPr>
                <w:rFonts w:ascii="宋体" w:hAnsi="宋体" w:cs="仿宋"/>
                <w:b/>
                <w:kern w:val="0"/>
                <w:szCs w:val="21"/>
              </w:rPr>
            </w:pPr>
            <w:r>
              <w:rPr>
                <w:rFonts w:hint="eastAsia" w:ascii="宋体" w:hAnsi="宋体" w:cs="仿宋"/>
                <w:bCs/>
                <w:kern w:val="0"/>
                <w:szCs w:val="21"/>
              </w:rPr>
              <w:t>钳工实训室</w:t>
            </w:r>
          </w:p>
        </w:tc>
        <w:tc>
          <w:tcPr>
            <w:tcW w:w="1933" w:type="dxa"/>
            <w:vAlign w:val="center"/>
          </w:tcPr>
          <w:p>
            <w:pPr>
              <w:widowControl/>
              <w:spacing w:line="16" w:lineRule="atLeast"/>
              <w:rPr>
                <w:rFonts w:ascii="宋体" w:hAnsi="宋体" w:cs="仿宋"/>
                <w:kern w:val="0"/>
                <w:szCs w:val="21"/>
              </w:rPr>
            </w:pPr>
            <w:r>
              <w:rPr>
                <w:rFonts w:hint="eastAsia" w:ascii="宋体" w:hAnsi="宋体" w:cs="仿宋"/>
                <w:kern w:val="0"/>
                <w:szCs w:val="21"/>
              </w:rPr>
              <w:t>台虎钳</w:t>
            </w:r>
          </w:p>
        </w:tc>
        <w:tc>
          <w:tcPr>
            <w:tcW w:w="1381" w:type="dxa"/>
            <w:vAlign w:val="center"/>
          </w:tcPr>
          <w:p>
            <w:pPr>
              <w:spacing w:line="320" w:lineRule="exact"/>
              <w:jc w:val="center"/>
              <w:rPr>
                <w:rFonts w:ascii="宋体" w:hAnsi="宋体" w:cs="仿宋"/>
                <w:szCs w:val="21"/>
              </w:rPr>
            </w:pPr>
            <w:r>
              <w:rPr>
                <w:rFonts w:hint="eastAsia" w:ascii="宋体" w:hAnsi="宋体" w:cs="仿宋"/>
                <w:szCs w:val="21"/>
              </w:rPr>
              <w:t>40</w:t>
            </w:r>
          </w:p>
        </w:tc>
        <w:tc>
          <w:tcPr>
            <w:tcW w:w="4046" w:type="dxa"/>
            <w:vAlign w:val="center"/>
          </w:tcPr>
          <w:p>
            <w:pPr>
              <w:spacing w:line="320" w:lineRule="exact"/>
              <w:rPr>
                <w:rFonts w:ascii="宋体" w:hAnsi="宋体" w:cs="仿宋"/>
                <w:szCs w:val="21"/>
              </w:rPr>
            </w:pPr>
            <w:r>
              <w:rPr>
                <w:rFonts w:hint="eastAsia" w:ascii="宋体" w:hAnsi="宋体" w:cs="仿宋"/>
                <w:szCs w:val="21"/>
              </w:rPr>
              <w:t>钳口宽度：≥150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kern w:val="0"/>
                <w:szCs w:val="21"/>
              </w:rPr>
            </w:pPr>
            <w:r>
              <w:rPr>
                <w:rFonts w:hint="eastAsia" w:ascii="宋体" w:hAnsi="宋体" w:cs="仿宋"/>
                <w:kern w:val="0"/>
                <w:szCs w:val="21"/>
              </w:rPr>
              <w:t>钳工工作台</w:t>
            </w:r>
          </w:p>
        </w:tc>
        <w:tc>
          <w:tcPr>
            <w:tcW w:w="1381" w:type="dxa"/>
            <w:vAlign w:val="center"/>
          </w:tcPr>
          <w:p>
            <w:pPr>
              <w:spacing w:line="320" w:lineRule="exact"/>
              <w:jc w:val="center"/>
              <w:rPr>
                <w:rFonts w:ascii="宋体" w:hAnsi="宋体" w:cs="仿宋"/>
                <w:szCs w:val="21"/>
              </w:rPr>
            </w:pPr>
            <w:r>
              <w:rPr>
                <w:rFonts w:hint="eastAsia" w:ascii="宋体" w:hAnsi="宋体" w:cs="仿宋"/>
                <w:szCs w:val="21"/>
              </w:rPr>
              <w:t>40</w:t>
            </w:r>
          </w:p>
        </w:tc>
        <w:tc>
          <w:tcPr>
            <w:tcW w:w="4046" w:type="dxa"/>
            <w:vAlign w:val="center"/>
          </w:tcPr>
          <w:p>
            <w:pPr>
              <w:spacing w:line="320" w:lineRule="exact"/>
              <w:jc w:val="left"/>
              <w:rPr>
                <w:rFonts w:ascii="宋体" w:hAnsi="宋体" w:cs="仿宋"/>
                <w:szCs w:val="21"/>
              </w:rPr>
            </w:pPr>
            <w:r>
              <w:rPr>
                <w:rFonts w:hint="eastAsia" w:ascii="宋体" w:hAnsi="宋体" w:cs="仿宋"/>
                <w:szCs w:val="21"/>
                <w:lang w:val="zh-CN"/>
              </w:rPr>
              <w:t>满足4</w:t>
            </w:r>
            <w:r>
              <w:rPr>
                <w:rFonts w:ascii="宋体" w:hAnsi="宋体" w:cs="仿宋"/>
                <w:szCs w:val="21"/>
                <w:lang w:val="zh-CN"/>
              </w:rPr>
              <w:t>0</w:t>
            </w:r>
            <w:r>
              <w:rPr>
                <w:rFonts w:hint="eastAsia" w:ascii="宋体" w:hAnsi="宋体" w:cs="仿宋"/>
                <w:szCs w:val="21"/>
                <w:lang w:val="zh-CN"/>
              </w:rPr>
              <w:t>工位的要求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kern w:val="0"/>
                <w:szCs w:val="21"/>
              </w:rPr>
            </w:pPr>
            <w:r>
              <w:rPr>
                <w:rFonts w:hint="eastAsia" w:ascii="宋体" w:hAnsi="宋体" w:cs="仿宋"/>
                <w:kern w:val="0"/>
                <w:szCs w:val="21"/>
              </w:rPr>
              <w:t>台式钻床</w:t>
            </w:r>
          </w:p>
        </w:tc>
        <w:tc>
          <w:tcPr>
            <w:tcW w:w="1381" w:type="dxa"/>
            <w:vAlign w:val="center"/>
          </w:tcPr>
          <w:p>
            <w:pPr>
              <w:spacing w:line="320" w:lineRule="exact"/>
              <w:jc w:val="center"/>
              <w:rPr>
                <w:rFonts w:ascii="宋体" w:hAnsi="宋体" w:cs="仿宋"/>
                <w:szCs w:val="21"/>
              </w:rPr>
            </w:pPr>
            <w:r>
              <w:rPr>
                <w:rFonts w:hint="eastAsia" w:ascii="宋体" w:hAnsi="宋体" w:cs="仿宋"/>
                <w:szCs w:val="21"/>
              </w:rPr>
              <w:t>8</w:t>
            </w:r>
          </w:p>
        </w:tc>
        <w:tc>
          <w:tcPr>
            <w:tcW w:w="4046" w:type="dxa"/>
            <w:vAlign w:val="center"/>
          </w:tcPr>
          <w:p>
            <w:pPr>
              <w:spacing w:line="320" w:lineRule="exact"/>
              <w:rPr>
                <w:rFonts w:ascii="宋体" w:hAnsi="宋体" w:cs="仿宋"/>
                <w:szCs w:val="21"/>
              </w:rPr>
            </w:pPr>
            <w:r>
              <w:rPr>
                <w:rFonts w:hint="eastAsia" w:ascii="宋体" w:hAnsi="宋体" w:cs="仿宋"/>
                <w:szCs w:val="21"/>
              </w:rPr>
              <w:t>最大钻孔直径：≥12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kern w:val="0"/>
                <w:szCs w:val="21"/>
              </w:rPr>
            </w:pPr>
            <w:r>
              <w:rPr>
                <w:rFonts w:hint="eastAsia" w:ascii="宋体" w:hAnsi="宋体" w:cs="仿宋"/>
                <w:kern w:val="0"/>
                <w:szCs w:val="21"/>
              </w:rPr>
              <w:t>摇臂钻床</w:t>
            </w:r>
          </w:p>
        </w:tc>
        <w:tc>
          <w:tcPr>
            <w:tcW w:w="1381" w:type="dxa"/>
            <w:vAlign w:val="center"/>
          </w:tcPr>
          <w:p>
            <w:pPr>
              <w:spacing w:line="320" w:lineRule="exact"/>
              <w:jc w:val="center"/>
              <w:rPr>
                <w:rFonts w:ascii="宋体" w:hAnsi="宋体" w:cs="仿宋"/>
                <w:szCs w:val="21"/>
              </w:rPr>
            </w:pPr>
            <w:r>
              <w:rPr>
                <w:rFonts w:hint="eastAsia" w:ascii="宋体" w:hAnsi="宋体" w:cs="仿宋"/>
                <w:szCs w:val="21"/>
              </w:rPr>
              <w:t>2</w:t>
            </w:r>
          </w:p>
        </w:tc>
        <w:tc>
          <w:tcPr>
            <w:tcW w:w="4046" w:type="dxa"/>
            <w:vAlign w:val="center"/>
          </w:tcPr>
          <w:p>
            <w:pPr>
              <w:spacing w:line="320" w:lineRule="exact"/>
              <w:rPr>
                <w:rFonts w:ascii="宋体" w:hAnsi="宋体" w:cs="仿宋"/>
                <w:szCs w:val="21"/>
              </w:rPr>
            </w:pPr>
            <w:r>
              <w:rPr>
                <w:rFonts w:hint="eastAsia" w:ascii="宋体" w:hAnsi="宋体" w:cs="仿宋"/>
                <w:szCs w:val="21"/>
              </w:rPr>
              <w:t xml:space="preserve">最大钻孔直径：≥25 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kern w:val="0"/>
                <w:szCs w:val="21"/>
              </w:rPr>
            </w:pPr>
            <w:r>
              <w:rPr>
                <w:rFonts w:hint="eastAsia" w:ascii="宋体" w:hAnsi="宋体" w:cs="仿宋"/>
                <w:kern w:val="0"/>
                <w:szCs w:val="21"/>
              </w:rPr>
              <w:t>划线平板</w:t>
            </w:r>
          </w:p>
        </w:tc>
        <w:tc>
          <w:tcPr>
            <w:tcW w:w="1381" w:type="dxa"/>
            <w:vAlign w:val="center"/>
          </w:tcPr>
          <w:p>
            <w:pPr>
              <w:spacing w:line="320" w:lineRule="exact"/>
              <w:jc w:val="center"/>
              <w:rPr>
                <w:rFonts w:ascii="宋体" w:hAnsi="宋体" w:cs="仿宋"/>
                <w:szCs w:val="21"/>
              </w:rPr>
            </w:pPr>
            <w:r>
              <w:rPr>
                <w:rFonts w:hint="eastAsia" w:ascii="宋体" w:hAnsi="宋体" w:cs="仿宋"/>
                <w:szCs w:val="21"/>
              </w:rPr>
              <w:t>10</w:t>
            </w:r>
          </w:p>
        </w:tc>
        <w:tc>
          <w:tcPr>
            <w:tcW w:w="4046" w:type="dxa"/>
            <w:vAlign w:val="center"/>
          </w:tcPr>
          <w:p>
            <w:pPr>
              <w:spacing w:line="320" w:lineRule="exact"/>
              <w:rPr>
                <w:rFonts w:ascii="宋体" w:hAnsi="宋体" w:cs="仿宋"/>
                <w:szCs w:val="21"/>
              </w:rPr>
            </w:pPr>
            <w:r>
              <w:rPr>
                <w:rFonts w:hint="eastAsia" w:ascii="宋体" w:hAnsi="宋体" w:cs="仿宋"/>
                <w:szCs w:val="21"/>
              </w:rPr>
              <w:t>≥1000 mm×800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kern w:val="0"/>
                <w:szCs w:val="21"/>
              </w:rPr>
            </w:pPr>
            <w:r>
              <w:rPr>
                <w:rFonts w:hint="eastAsia" w:ascii="宋体" w:hAnsi="宋体" w:cs="仿宋"/>
                <w:kern w:val="0"/>
                <w:szCs w:val="21"/>
              </w:rPr>
              <w:t>划线方箱</w:t>
            </w:r>
          </w:p>
        </w:tc>
        <w:tc>
          <w:tcPr>
            <w:tcW w:w="1381" w:type="dxa"/>
            <w:vAlign w:val="center"/>
          </w:tcPr>
          <w:p>
            <w:pPr>
              <w:spacing w:line="320" w:lineRule="exact"/>
              <w:jc w:val="center"/>
              <w:rPr>
                <w:rFonts w:ascii="宋体" w:hAnsi="宋体" w:cs="仿宋"/>
                <w:szCs w:val="21"/>
              </w:rPr>
            </w:pPr>
            <w:r>
              <w:rPr>
                <w:rFonts w:hint="eastAsia" w:ascii="宋体" w:hAnsi="宋体" w:cs="仿宋"/>
                <w:szCs w:val="21"/>
              </w:rPr>
              <w:t>10</w:t>
            </w:r>
          </w:p>
        </w:tc>
        <w:tc>
          <w:tcPr>
            <w:tcW w:w="4046" w:type="dxa"/>
            <w:vAlign w:val="center"/>
          </w:tcPr>
          <w:p>
            <w:pPr>
              <w:spacing w:line="320" w:lineRule="exact"/>
              <w:rPr>
                <w:rFonts w:ascii="宋体" w:hAnsi="宋体" w:cs="仿宋"/>
                <w:szCs w:val="21"/>
              </w:rPr>
            </w:pPr>
            <w:r>
              <w:rPr>
                <w:rFonts w:hint="eastAsia" w:ascii="宋体" w:hAnsi="宋体" w:cs="仿宋"/>
                <w:szCs w:val="21"/>
              </w:rPr>
              <w:t>≥250 mm×250 mm×250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adjustRightInd w:val="0"/>
              <w:snapToGrid w:val="0"/>
              <w:spacing w:line="240" w:lineRule="exact"/>
              <w:ind w:leftChars="-2" w:hanging="4" w:hangingChars="2"/>
              <w:jc w:val="left"/>
              <w:rPr>
                <w:rFonts w:ascii="宋体" w:hAnsi="宋体"/>
                <w:szCs w:val="21"/>
              </w:rPr>
            </w:pPr>
            <w:r>
              <w:rPr>
                <w:rFonts w:hint="eastAsia" w:ascii="宋体" w:hAnsi="宋体" w:cs="仿宋"/>
                <w:szCs w:val="21"/>
              </w:rPr>
              <w:t>台式钻床用平口钳</w:t>
            </w:r>
          </w:p>
        </w:tc>
        <w:tc>
          <w:tcPr>
            <w:tcW w:w="1381" w:type="dxa"/>
            <w:vAlign w:val="center"/>
          </w:tcPr>
          <w:p>
            <w:pPr>
              <w:spacing w:line="320" w:lineRule="exact"/>
              <w:jc w:val="center"/>
              <w:rPr>
                <w:rFonts w:ascii="宋体" w:hAnsi="宋体" w:cs="仿宋"/>
                <w:szCs w:val="21"/>
              </w:rPr>
            </w:pPr>
            <w:r>
              <w:rPr>
                <w:rFonts w:hint="eastAsia" w:ascii="宋体" w:hAnsi="宋体" w:cs="仿宋"/>
                <w:szCs w:val="21"/>
              </w:rPr>
              <w:t>8</w:t>
            </w:r>
          </w:p>
        </w:tc>
        <w:tc>
          <w:tcPr>
            <w:tcW w:w="4046" w:type="dxa"/>
            <w:vAlign w:val="center"/>
          </w:tcPr>
          <w:p>
            <w:pPr>
              <w:spacing w:line="320" w:lineRule="exact"/>
              <w:rPr>
                <w:rFonts w:ascii="宋体" w:hAnsi="宋体" w:cs="仿宋"/>
                <w:szCs w:val="21"/>
              </w:rPr>
            </w:pPr>
            <w:r>
              <w:rPr>
                <w:rFonts w:hint="eastAsia" w:ascii="宋体" w:hAnsi="宋体" w:cs="仿宋"/>
                <w:szCs w:val="21"/>
              </w:rPr>
              <w:t>与台钻配套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adjustRightInd w:val="0"/>
              <w:snapToGrid w:val="0"/>
              <w:spacing w:line="240" w:lineRule="exact"/>
              <w:ind w:leftChars="-2" w:hanging="4" w:hangingChars="2"/>
              <w:jc w:val="left"/>
              <w:rPr>
                <w:rFonts w:ascii="宋体" w:hAnsi="宋体"/>
                <w:szCs w:val="21"/>
              </w:rPr>
            </w:pPr>
            <w:r>
              <w:rPr>
                <w:rFonts w:hint="eastAsia" w:ascii="宋体" w:hAnsi="宋体" w:cs="仿宋"/>
                <w:szCs w:val="21"/>
              </w:rPr>
              <w:t>划线用工具</w:t>
            </w:r>
          </w:p>
        </w:tc>
        <w:tc>
          <w:tcPr>
            <w:tcW w:w="1381" w:type="dxa"/>
            <w:vAlign w:val="center"/>
          </w:tcPr>
          <w:p>
            <w:pPr>
              <w:spacing w:line="320" w:lineRule="exact"/>
              <w:jc w:val="center"/>
              <w:rPr>
                <w:rFonts w:ascii="宋体" w:hAnsi="宋体" w:cs="仿宋"/>
                <w:szCs w:val="21"/>
              </w:rPr>
            </w:pPr>
            <w:r>
              <w:rPr>
                <w:rFonts w:hint="eastAsia" w:ascii="宋体" w:hAnsi="宋体" w:cs="仿宋"/>
                <w:szCs w:val="21"/>
              </w:rPr>
              <w:t>10</w:t>
            </w:r>
          </w:p>
        </w:tc>
        <w:tc>
          <w:tcPr>
            <w:tcW w:w="4046" w:type="dxa"/>
            <w:vAlign w:val="center"/>
          </w:tcPr>
          <w:p>
            <w:pPr>
              <w:spacing w:line="320" w:lineRule="exact"/>
              <w:jc w:val="left"/>
              <w:rPr>
                <w:rFonts w:ascii="宋体" w:hAnsi="宋体" w:cs="仿宋"/>
                <w:szCs w:val="21"/>
              </w:rPr>
            </w:pPr>
            <w:r>
              <w:rPr>
                <w:rFonts w:hint="eastAsia" w:ascii="宋体" w:hAnsi="宋体" w:cs="仿宋"/>
                <w:szCs w:val="21"/>
                <w:lang w:val="zh-CN"/>
              </w:rPr>
              <w:t>满足划线功能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szCs w:val="21"/>
              </w:rPr>
              <w:t>配套工具、量具</w:t>
            </w:r>
          </w:p>
        </w:tc>
        <w:tc>
          <w:tcPr>
            <w:tcW w:w="1381" w:type="dxa"/>
            <w:vAlign w:val="center"/>
          </w:tcPr>
          <w:p>
            <w:pPr>
              <w:adjustRightInd w:val="0"/>
              <w:snapToGrid w:val="0"/>
              <w:spacing w:line="240" w:lineRule="exact"/>
              <w:ind w:leftChars="-2" w:hanging="4" w:hangingChars="2"/>
              <w:jc w:val="center"/>
              <w:rPr>
                <w:rFonts w:ascii="宋体" w:hAnsi="宋体" w:cs="仿宋"/>
                <w:szCs w:val="21"/>
              </w:rPr>
            </w:pPr>
            <w:r>
              <w:rPr>
                <w:rFonts w:hint="eastAsia" w:ascii="宋体" w:hAnsi="宋体" w:cs="仿宋"/>
                <w:szCs w:val="21"/>
              </w:rPr>
              <w:t>40</w:t>
            </w:r>
          </w:p>
        </w:tc>
        <w:tc>
          <w:tcPr>
            <w:tcW w:w="4046" w:type="dxa"/>
            <w:vAlign w:val="center"/>
          </w:tcPr>
          <w:p>
            <w:pPr>
              <w:adjustRightInd w:val="0"/>
              <w:snapToGrid w:val="0"/>
              <w:spacing w:line="240" w:lineRule="exact"/>
              <w:ind w:leftChars="-2" w:hanging="4" w:hangingChars="2"/>
              <w:rPr>
                <w:rFonts w:ascii="宋体" w:hAnsi="宋体" w:cs="仿宋"/>
                <w:szCs w:val="21"/>
              </w:rPr>
            </w:pPr>
            <w:r>
              <w:rPr>
                <w:rFonts w:hint="eastAsia" w:ascii="宋体" w:hAnsi="宋体" w:cs="仿宋"/>
                <w:szCs w:val="21"/>
              </w:rPr>
              <w:t>钳工工具、游标卡尺等量具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restart"/>
            <w:vAlign w:val="center"/>
          </w:tcPr>
          <w:p>
            <w:pPr>
              <w:widowControl/>
              <w:spacing w:line="16" w:lineRule="atLeast"/>
              <w:jc w:val="center"/>
              <w:rPr>
                <w:rFonts w:ascii="宋体" w:hAnsi="宋体" w:cs="仿宋"/>
                <w:b/>
                <w:kern w:val="0"/>
                <w:szCs w:val="21"/>
              </w:rPr>
            </w:pPr>
            <w:r>
              <w:rPr>
                <w:rFonts w:hint="eastAsia" w:ascii="宋体" w:hAnsi="宋体" w:cs="仿宋"/>
                <w:bCs/>
                <w:kern w:val="0"/>
                <w:szCs w:val="21"/>
              </w:rPr>
              <w:t>机械测量技术实训室</w:t>
            </w:r>
          </w:p>
        </w:tc>
        <w:tc>
          <w:tcPr>
            <w:tcW w:w="1933" w:type="dxa"/>
            <w:vAlign w:val="center"/>
          </w:tcPr>
          <w:p>
            <w:pPr>
              <w:widowControl/>
              <w:spacing w:line="16" w:lineRule="atLeast"/>
              <w:jc w:val="left"/>
              <w:rPr>
                <w:rFonts w:ascii="宋体" w:hAnsi="宋体" w:cs="仿宋"/>
                <w:szCs w:val="21"/>
              </w:rPr>
            </w:pPr>
            <w:r>
              <w:rPr>
                <w:rFonts w:hint="eastAsia" w:ascii="宋体" w:hAnsi="宋体" w:cs="仿宋"/>
                <w:szCs w:val="21"/>
              </w:rPr>
              <w:t>游标卡尺</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40</w:t>
            </w:r>
          </w:p>
        </w:tc>
        <w:tc>
          <w:tcPr>
            <w:tcW w:w="4046" w:type="dxa"/>
            <w:vAlign w:val="center"/>
          </w:tcPr>
          <w:p>
            <w:pPr>
              <w:spacing w:line="320" w:lineRule="exact"/>
              <w:jc w:val="left"/>
              <w:rPr>
                <w:rFonts w:ascii="宋体" w:hAnsi="宋体" w:cs="仿宋"/>
                <w:szCs w:val="21"/>
              </w:rPr>
            </w:pPr>
            <w:r>
              <w:rPr>
                <w:rFonts w:hint="eastAsia" w:ascii="宋体" w:hAnsi="宋体" w:cs="仿宋"/>
                <w:szCs w:val="21"/>
              </w:rPr>
              <w:t>0-150mm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jc w:val="left"/>
              <w:rPr>
                <w:rFonts w:ascii="宋体" w:hAnsi="宋体" w:cs="仿宋"/>
                <w:szCs w:val="21"/>
              </w:rPr>
            </w:pPr>
            <w:r>
              <w:rPr>
                <w:rFonts w:hint="eastAsia" w:ascii="宋体" w:hAnsi="宋体" w:cs="仿宋"/>
                <w:szCs w:val="21"/>
              </w:rPr>
              <w:t>深度游标卡尺</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5</w:t>
            </w:r>
          </w:p>
        </w:tc>
        <w:tc>
          <w:tcPr>
            <w:tcW w:w="4046" w:type="dxa"/>
            <w:vAlign w:val="center"/>
          </w:tcPr>
          <w:p>
            <w:pPr>
              <w:spacing w:line="320" w:lineRule="exact"/>
              <w:jc w:val="left"/>
              <w:rPr>
                <w:rFonts w:ascii="宋体" w:hAnsi="宋体" w:cs="仿宋"/>
                <w:szCs w:val="21"/>
              </w:rPr>
            </w:pPr>
            <w:r>
              <w:rPr>
                <w:rFonts w:hint="eastAsia" w:ascii="宋体" w:hAnsi="宋体" w:cs="仿宋"/>
                <w:szCs w:val="21"/>
              </w:rPr>
              <w:t>0-200mm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高度游标卡尺</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5</w:t>
            </w:r>
          </w:p>
        </w:tc>
        <w:tc>
          <w:tcPr>
            <w:tcW w:w="4046" w:type="dxa"/>
            <w:vAlign w:val="center"/>
          </w:tcPr>
          <w:p>
            <w:pPr>
              <w:spacing w:line="320" w:lineRule="exact"/>
              <w:jc w:val="left"/>
              <w:rPr>
                <w:rFonts w:ascii="宋体" w:hAnsi="宋体" w:cs="仿宋"/>
                <w:szCs w:val="21"/>
              </w:rPr>
            </w:pPr>
            <w:r>
              <w:rPr>
                <w:rFonts w:hint="eastAsia" w:ascii="宋体" w:hAnsi="宋体" w:cs="仿宋"/>
                <w:szCs w:val="21"/>
              </w:rPr>
              <w:t>0-250mm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游标万能角度尺</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10</w:t>
            </w:r>
          </w:p>
        </w:tc>
        <w:tc>
          <w:tcPr>
            <w:tcW w:w="4046" w:type="dxa"/>
            <w:vAlign w:val="center"/>
          </w:tcPr>
          <w:p>
            <w:pPr>
              <w:spacing w:line="320" w:lineRule="exact"/>
              <w:jc w:val="left"/>
              <w:rPr>
                <w:rFonts w:ascii="宋体" w:hAnsi="宋体" w:cs="仿宋"/>
                <w:szCs w:val="21"/>
              </w:rPr>
            </w:pPr>
            <w:r>
              <w:rPr>
                <w:rFonts w:hint="eastAsia" w:ascii="宋体" w:hAnsi="宋体" w:cs="仿宋"/>
                <w:szCs w:val="21"/>
              </w:rPr>
              <w:t>0-320°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外径千分尺</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5</w:t>
            </w:r>
          </w:p>
        </w:tc>
        <w:tc>
          <w:tcPr>
            <w:tcW w:w="4046"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szCs w:val="21"/>
              </w:rPr>
              <w:t>0-25、25-50、50-75、75-100mm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螺纹千分尺</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5</w:t>
            </w:r>
          </w:p>
        </w:tc>
        <w:tc>
          <w:tcPr>
            <w:tcW w:w="4046"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szCs w:val="21"/>
              </w:rPr>
              <w:t>0-25mm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内测千分尺</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2</w:t>
            </w:r>
          </w:p>
        </w:tc>
        <w:tc>
          <w:tcPr>
            <w:tcW w:w="4046"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szCs w:val="21"/>
              </w:rPr>
              <w:t>5-30、25-50、50-75、75-100mm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金属制直尺</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5</w:t>
            </w:r>
          </w:p>
        </w:tc>
        <w:tc>
          <w:tcPr>
            <w:tcW w:w="4046"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szCs w:val="21"/>
              </w:rPr>
              <w:t>0-200、0-500mm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刀口形直尺</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5</w:t>
            </w:r>
          </w:p>
        </w:tc>
        <w:tc>
          <w:tcPr>
            <w:tcW w:w="4046"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szCs w:val="21"/>
              </w:rPr>
              <w:t>0级100mm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直角尺</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5</w:t>
            </w:r>
          </w:p>
        </w:tc>
        <w:tc>
          <w:tcPr>
            <w:tcW w:w="4046"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szCs w:val="21"/>
              </w:rPr>
              <w:t>0级100×63mm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内径百分表</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2</w:t>
            </w:r>
          </w:p>
        </w:tc>
        <w:tc>
          <w:tcPr>
            <w:tcW w:w="4046"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szCs w:val="21"/>
              </w:rPr>
              <w:t>18-35mm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工作台</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10</w:t>
            </w:r>
          </w:p>
        </w:tc>
        <w:tc>
          <w:tcPr>
            <w:tcW w:w="4046"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szCs w:val="21"/>
              </w:rPr>
              <w:t>满足4个以上工位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铸铁平板</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10</w:t>
            </w:r>
          </w:p>
        </w:tc>
        <w:tc>
          <w:tcPr>
            <w:tcW w:w="4046"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szCs w:val="21"/>
              </w:rPr>
              <w:t>300×300mm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杠杆百分表（杠杆指示表）</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5</w:t>
            </w:r>
          </w:p>
        </w:tc>
        <w:tc>
          <w:tcPr>
            <w:tcW w:w="4046"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szCs w:val="21"/>
              </w:rPr>
              <w:t>0-0.8  0.01mm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百分表</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10</w:t>
            </w:r>
          </w:p>
        </w:tc>
        <w:tc>
          <w:tcPr>
            <w:tcW w:w="4046"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szCs w:val="21"/>
              </w:rPr>
              <w:t>0-10 0.01mm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千分表</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5</w:t>
            </w:r>
          </w:p>
        </w:tc>
        <w:tc>
          <w:tcPr>
            <w:tcW w:w="4046"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szCs w:val="21"/>
              </w:rPr>
              <w:t>0-0.2  精度0.002mm或0-0.14  精度0.001mm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磁性表座</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20</w:t>
            </w:r>
          </w:p>
        </w:tc>
        <w:tc>
          <w:tcPr>
            <w:tcW w:w="4046"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szCs w:val="21"/>
              </w:rPr>
              <w:t>大、小各1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标准V形块</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20</w:t>
            </w:r>
          </w:p>
        </w:tc>
        <w:tc>
          <w:tcPr>
            <w:tcW w:w="4046"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szCs w:val="21"/>
              </w:rPr>
              <w:t>105×105×78mm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表面粗糙度比较样块</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5</w:t>
            </w:r>
          </w:p>
        </w:tc>
        <w:tc>
          <w:tcPr>
            <w:tcW w:w="4046" w:type="dxa"/>
            <w:vAlign w:val="center"/>
          </w:tcPr>
          <w:p>
            <w:pPr>
              <w:adjustRightInd w:val="0"/>
              <w:snapToGrid w:val="0"/>
              <w:spacing w:line="240" w:lineRule="exact"/>
              <w:ind w:leftChars="-2" w:hanging="4" w:hangingChars="2"/>
              <w:jc w:val="left"/>
              <w:rPr>
                <w:rFonts w:ascii="宋体" w:hAnsi="宋体" w:cs="仿宋"/>
                <w:szCs w:val="21"/>
              </w:rPr>
            </w:pPr>
            <w:r>
              <w:rPr>
                <w:rFonts w:hint="eastAsia" w:ascii="宋体" w:hAnsi="宋体" w:cs="仿宋"/>
                <w:szCs w:val="21"/>
              </w:rPr>
              <w:t>车床（6.3/3.2/1.6/0.8）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restart"/>
            <w:vAlign w:val="center"/>
          </w:tcPr>
          <w:p>
            <w:pPr>
              <w:widowControl/>
              <w:spacing w:line="16" w:lineRule="atLeast"/>
              <w:jc w:val="center"/>
              <w:rPr>
                <w:rFonts w:ascii="宋体" w:hAnsi="宋体" w:cs="仿宋"/>
                <w:b/>
                <w:kern w:val="0"/>
                <w:szCs w:val="21"/>
              </w:rPr>
            </w:pPr>
            <w:r>
              <w:rPr>
                <w:rFonts w:hint="eastAsia" w:ascii="宋体" w:hAnsi="宋体" w:cs="仿宋"/>
                <w:bCs/>
                <w:kern w:val="0"/>
                <w:szCs w:val="21"/>
              </w:rPr>
              <w:t>数控加工实训室</w:t>
            </w:r>
          </w:p>
        </w:tc>
        <w:tc>
          <w:tcPr>
            <w:tcW w:w="1933" w:type="dxa"/>
            <w:vAlign w:val="center"/>
          </w:tcPr>
          <w:p>
            <w:pPr>
              <w:widowControl/>
              <w:spacing w:line="16" w:lineRule="atLeast"/>
              <w:rPr>
                <w:rFonts w:ascii="宋体" w:hAnsi="宋体" w:cs="仿宋"/>
                <w:szCs w:val="21"/>
              </w:rPr>
            </w:pPr>
            <w:r>
              <w:rPr>
                <w:rFonts w:hint="eastAsia" w:ascii="宋体" w:hAnsi="宋体" w:cs="仿宋"/>
                <w:szCs w:val="21"/>
              </w:rPr>
              <w:t>数控车床</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10</w:t>
            </w:r>
          </w:p>
        </w:tc>
        <w:tc>
          <w:tcPr>
            <w:tcW w:w="4046" w:type="dxa"/>
            <w:vAlign w:val="center"/>
          </w:tcPr>
          <w:p>
            <w:pPr>
              <w:widowControl/>
              <w:spacing w:line="16" w:lineRule="atLeast"/>
              <w:rPr>
                <w:rFonts w:ascii="宋体" w:hAnsi="宋体" w:cs="仿宋"/>
                <w:szCs w:val="21"/>
              </w:rPr>
            </w:pPr>
            <w:r>
              <w:rPr>
                <w:rFonts w:hint="eastAsia" w:ascii="宋体" w:hAnsi="宋体" w:cs="仿宋"/>
                <w:szCs w:val="21"/>
              </w:rPr>
              <w:t>1.最大回转直径：≥400 mm；</w:t>
            </w:r>
          </w:p>
          <w:p>
            <w:pPr>
              <w:widowControl/>
              <w:spacing w:line="16" w:lineRule="atLeast"/>
              <w:rPr>
                <w:rFonts w:ascii="宋体" w:hAnsi="宋体" w:cs="仿宋"/>
                <w:szCs w:val="21"/>
              </w:rPr>
            </w:pPr>
            <w:r>
              <w:rPr>
                <w:rFonts w:hint="eastAsia" w:ascii="宋体" w:hAnsi="宋体" w:cs="仿宋"/>
                <w:szCs w:val="21"/>
              </w:rPr>
              <w:t>2.有效行程：X轴行程 ≥220 mm，Z轴行程 ≥750 mm；</w:t>
            </w:r>
          </w:p>
          <w:p>
            <w:pPr>
              <w:widowControl/>
              <w:spacing w:line="16" w:lineRule="atLeast"/>
              <w:rPr>
                <w:rFonts w:ascii="宋体" w:hAnsi="宋体" w:cs="仿宋"/>
                <w:szCs w:val="21"/>
              </w:rPr>
            </w:pPr>
            <w:r>
              <w:rPr>
                <w:rFonts w:hint="eastAsia" w:ascii="宋体" w:hAnsi="宋体" w:cs="仿宋"/>
                <w:szCs w:val="21"/>
              </w:rPr>
              <w:t>3.主轴功率 ≥5.5 kW；</w:t>
            </w:r>
          </w:p>
          <w:p>
            <w:pPr>
              <w:widowControl/>
              <w:spacing w:line="16" w:lineRule="atLeast"/>
              <w:rPr>
                <w:rFonts w:ascii="宋体" w:hAnsi="宋体" w:cs="仿宋"/>
                <w:szCs w:val="21"/>
              </w:rPr>
            </w:pPr>
            <w:r>
              <w:rPr>
                <w:rFonts w:hint="eastAsia" w:ascii="宋体" w:hAnsi="宋体" w:cs="仿宋"/>
                <w:szCs w:val="21"/>
              </w:rPr>
              <w:t>4</w:t>
            </w:r>
            <w:r>
              <w:rPr>
                <w:rFonts w:ascii="宋体" w:hAnsi="宋体" w:cs="仿宋"/>
                <w:szCs w:val="21"/>
              </w:rPr>
              <w:t>.</w:t>
            </w:r>
            <w:r>
              <w:rPr>
                <w:rFonts w:hint="eastAsia" w:ascii="宋体" w:hAnsi="宋体" w:cs="仿宋"/>
                <w:szCs w:val="21"/>
              </w:rPr>
              <w:t>数控系统配置及主要要求：</w:t>
            </w:r>
          </w:p>
          <w:p>
            <w:pPr>
              <w:widowControl/>
              <w:spacing w:line="16" w:lineRule="atLeast"/>
              <w:rPr>
                <w:rFonts w:ascii="宋体" w:hAnsi="宋体" w:cs="仿宋"/>
                <w:bCs/>
                <w:szCs w:val="21"/>
              </w:rPr>
            </w:pPr>
            <w:r>
              <w:rPr>
                <w:rFonts w:hint="eastAsia" w:ascii="宋体" w:hAnsi="宋体" w:cs="仿宋"/>
                <w:szCs w:val="21"/>
              </w:rPr>
              <w:t>CNC数控装置位置控制分辨率≤0.001 mm；X/Z轴交流伺服驱动；半闭环控制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数控铣床</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8</w:t>
            </w:r>
          </w:p>
        </w:tc>
        <w:tc>
          <w:tcPr>
            <w:tcW w:w="4046" w:type="dxa"/>
            <w:vAlign w:val="center"/>
          </w:tcPr>
          <w:p>
            <w:pPr>
              <w:widowControl/>
              <w:spacing w:line="16" w:lineRule="atLeast"/>
              <w:rPr>
                <w:rFonts w:ascii="宋体" w:hAnsi="宋体" w:cs="仿宋"/>
                <w:szCs w:val="21"/>
              </w:rPr>
            </w:pPr>
            <w:r>
              <w:rPr>
                <w:rFonts w:hint="eastAsia" w:ascii="宋体" w:hAnsi="宋体" w:cs="仿宋"/>
                <w:szCs w:val="21"/>
              </w:rPr>
              <w:t>1.有效行程：X轴行程 ≥600 mm，Y轴行程 ≥400 mm，Z轴行程 ≥500 mm；</w:t>
            </w:r>
          </w:p>
          <w:p>
            <w:pPr>
              <w:widowControl/>
              <w:spacing w:line="16" w:lineRule="atLeast"/>
              <w:rPr>
                <w:rFonts w:ascii="宋体" w:hAnsi="宋体" w:cs="仿宋"/>
                <w:szCs w:val="21"/>
              </w:rPr>
            </w:pPr>
            <w:r>
              <w:rPr>
                <w:rFonts w:hint="eastAsia" w:ascii="宋体" w:hAnsi="宋体" w:cs="仿宋"/>
                <w:szCs w:val="21"/>
              </w:rPr>
              <w:t>2.工作台尺寸：≥800 mm×400 mm；</w:t>
            </w:r>
          </w:p>
          <w:p>
            <w:pPr>
              <w:widowControl/>
              <w:spacing w:line="16" w:lineRule="atLeast"/>
              <w:rPr>
                <w:rFonts w:ascii="宋体" w:hAnsi="宋体" w:cs="仿宋"/>
                <w:szCs w:val="21"/>
              </w:rPr>
            </w:pPr>
            <w:r>
              <w:rPr>
                <w:rFonts w:hint="eastAsia" w:ascii="宋体" w:hAnsi="宋体" w:cs="仿宋"/>
                <w:szCs w:val="21"/>
              </w:rPr>
              <w:t>3.主轴功率：≥5.5 kW；</w:t>
            </w:r>
          </w:p>
          <w:p>
            <w:pPr>
              <w:widowControl/>
              <w:spacing w:line="16" w:lineRule="atLeast"/>
              <w:rPr>
                <w:rFonts w:ascii="宋体" w:hAnsi="宋体" w:cs="仿宋"/>
                <w:szCs w:val="21"/>
              </w:rPr>
            </w:pPr>
            <w:r>
              <w:rPr>
                <w:rFonts w:hint="eastAsia" w:ascii="宋体" w:hAnsi="宋体" w:cs="仿宋"/>
                <w:szCs w:val="21"/>
              </w:rPr>
              <w:t>4.主轴转速：nmin≤80 rpm，nmax≥4000 rpm;</w:t>
            </w:r>
          </w:p>
          <w:p>
            <w:pPr>
              <w:widowControl/>
              <w:spacing w:line="16" w:lineRule="atLeast"/>
              <w:rPr>
                <w:rFonts w:ascii="宋体" w:hAnsi="宋体" w:cs="仿宋"/>
                <w:szCs w:val="21"/>
              </w:rPr>
            </w:pPr>
            <w:r>
              <w:rPr>
                <w:rFonts w:hint="eastAsia" w:ascii="宋体" w:hAnsi="宋体" w:cs="仿宋"/>
                <w:szCs w:val="21"/>
              </w:rPr>
              <w:t>5</w:t>
            </w:r>
            <w:r>
              <w:rPr>
                <w:rFonts w:ascii="宋体" w:hAnsi="宋体" w:cs="仿宋"/>
                <w:szCs w:val="21"/>
              </w:rPr>
              <w:t>.</w:t>
            </w:r>
            <w:r>
              <w:rPr>
                <w:rFonts w:hint="eastAsia" w:ascii="宋体" w:hAnsi="宋体" w:cs="仿宋"/>
                <w:szCs w:val="21"/>
              </w:rPr>
              <w:t>数控系统配置及主要要求：</w:t>
            </w:r>
          </w:p>
          <w:p>
            <w:pPr>
              <w:widowControl/>
              <w:spacing w:line="16" w:lineRule="atLeast"/>
              <w:rPr>
                <w:rFonts w:ascii="宋体" w:hAnsi="宋体" w:cs="仿宋"/>
                <w:bCs/>
                <w:szCs w:val="21"/>
              </w:rPr>
            </w:pPr>
            <w:r>
              <w:rPr>
                <w:rFonts w:hint="eastAsia" w:ascii="宋体" w:hAnsi="宋体" w:cs="仿宋"/>
                <w:szCs w:val="21"/>
              </w:rPr>
              <w:t>CNC数控装置位置控制分辨率≤0.001 mm；X/Y/Z轴交流伺服驱动；半闭环控制、三轴联动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立式加工中心</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2</w:t>
            </w:r>
          </w:p>
        </w:tc>
        <w:tc>
          <w:tcPr>
            <w:tcW w:w="4046" w:type="dxa"/>
            <w:vAlign w:val="center"/>
          </w:tcPr>
          <w:p>
            <w:pPr>
              <w:widowControl/>
              <w:spacing w:line="16" w:lineRule="atLeast"/>
              <w:rPr>
                <w:rFonts w:ascii="宋体" w:hAnsi="宋体" w:cs="仿宋"/>
                <w:szCs w:val="21"/>
              </w:rPr>
            </w:pPr>
            <w:r>
              <w:rPr>
                <w:rFonts w:hint="eastAsia" w:ascii="宋体" w:hAnsi="宋体" w:cs="仿宋"/>
                <w:szCs w:val="21"/>
              </w:rPr>
              <w:t>1.有效行程：X轴行程 ≥600 mm，Y轴行程 ≥400 mm，Z轴行程 ≥500 mm；</w:t>
            </w:r>
          </w:p>
          <w:p>
            <w:pPr>
              <w:widowControl/>
              <w:spacing w:line="16" w:lineRule="atLeast"/>
              <w:rPr>
                <w:rFonts w:ascii="宋体" w:hAnsi="宋体" w:cs="仿宋"/>
                <w:szCs w:val="21"/>
              </w:rPr>
            </w:pPr>
            <w:r>
              <w:rPr>
                <w:rFonts w:hint="eastAsia" w:ascii="宋体" w:hAnsi="宋体" w:cs="仿宋"/>
                <w:szCs w:val="21"/>
              </w:rPr>
              <w:t>2.工作台尺寸：≥800mm×400 mm；</w:t>
            </w:r>
          </w:p>
          <w:p>
            <w:pPr>
              <w:widowControl/>
              <w:spacing w:line="16" w:lineRule="atLeast"/>
              <w:rPr>
                <w:rFonts w:ascii="宋体" w:hAnsi="宋体" w:cs="仿宋"/>
                <w:szCs w:val="21"/>
              </w:rPr>
            </w:pPr>
            <w:r>
              <w:rPr>
                <w:rFonts w:hint="eastAsia" w:ascii="宋体" w:hAnsi="宋体" w:cs="仿宋"/>
                <w:szCs w:val="21"/>
              </w:rPr>
              <w:t>3.最大承载重量：≥300kg；</w:t>
            </w:r>
          </w:p>
          <w:p>
            <w:pPr>
              <w:widowControl/>
              <w:spacing w:line="16" w:lineRule="atLeast"/>
              <w:rPr>
                <w:rFonts w:ascii="宋体" w:hAnsi="宋体" w:cs="仿宋"/>
                <w:szCs w:val="21"/>
              </w:rPr>
            </w:pPr>
            <w:r>
              <w:rPr>
                <w:rFonts w:hint="eastAsia" w:ascii="宋体" w:hAnsi="宋体" w:cs="仿宋"/>
                <w:szCs w:val="21"/>
              </w:rPr>
              <w:t>4.主轴功率：≥5.5kW /7.5kW；</w:t>
            </w:r>
          </w:p>
          <w:p>
            <w:pPr>
              <w:widowControl/>
              <w:spacing w:line="16" w:lineRule="atLeast"/>
              <w:rPr>
                <w:rFonts w:ascii="宋体" w:hAnsi="宋体" w:cs="仿宋"/>
                <w:szCs w:val="21"/>
              </w:rPr>
            </w:pPr>
            <w:r>
              <w:rPr>
                <w:rFonts w:hint="eastAsia" w:ascii="宋体" w:hAnsi="宋体" w:cs="仿宋"/>
                <w:szCs w:val="21"/>
              </w:rPr>
              <w:t>5.主轴转速：n≥6000rpm；</w:t>
            </w:r>
          </w:p>
          <w:p>
            <w:pPr>
              <w:widowControl/>
              <w:spacing w:line="16" w:lineRule="atLeast"/>
              <w:rPr>
                <w:rFonts w:ascii="宋体" w:hAnsi="宋体" w:cs="仿宋"/>
                <w:szCs w:val="21"/>
              </w:rPr>
            </w:pPr>
            <w:r>
              <w:rPr>
                <w:rFonts w:hint="eastAsia" w:ascii="宋体" w:hAnsi="宋体" w:cs="仿宋"/>
                <w:szCs w:val="21"/>
              </w:rPr>
              <w:t>6.刀库容量：≥16 把；</w:t>
            </w:r>
          </w:p>
          <w:p>
            <w:pPr>
              <w:widowControl/>
              <w:spacing w:line="16" w:lineRule="atLeast"/>
              <w:rPr>
                <w:rFonts w:ascii="宋体" w:hAnsi="宋体" w:cs="仿宋"/>
                <w:szCs w:val="21"/>
              </w:rPr>
            </w:pPr>
            <w:r>
              <w:rPr>
                <w:rFonts w:hint="eastAsia" w:ascii="宋体" w:hAnsi="宋体" w:cs="仿宋"/>
                <w:szCs w:val="21"/>
              </w:rPr>
              <w:t>7</w:t>
            </w:r>
            <w:r>
              <w:rPr>
                <w:rFonts w:ascii="宋体" w:hAnsi="宋体" w:cs="仿宋"/>
                <w:szCs w:val="21"/>
              </w:rPr>
              <w:t>.</w:t>
            </w:r>
            <w:r>
              <w:rPr>
                <w:rFonts w:hint="eastAsia" w:ascii="宋体" w:hAnsi="宋体" w:cs="仿宋"/>
                <w:szCs w:val="21"/>
              </w:rPr>
              <w:t>数控系统配置及主要要求；</w:t>
            </w:r>
          </w:p>
          <w:p>
            <w:pPr>
              <w:widowControl/>
              <w:spacing w:line="16" w:lineRule="atLeast"/>
              <w:rPr>
                <w:rFonts w:ascii="宋体" w:hAnsi="宋体" w:cs="仿宋"/>
                <w:bCs/>
                <w:szCs w:val="21"/>
              </w:rPr>
            </w:pPr>
            <w:r>
              <w:rPr>
                <w:rFonts w:hint="eastAsia" w:ascii="宋体" w:hAnsi="宋体" w:cs="仿宋"/>
                <w:szCs w:val="21"/>
              </w:rPr>
              <w:t>CNC数控装置位置控制分辨率≤0.001 mm；X/Y/Z轴交流伺服驱动；半闭环控制、三轴联动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b/>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刀柄与量、辅具</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按机床使用要求配置</w:t>
            </w:r>
          </w:p>
        </w:tc>
        <w:tc>
          <w:tcPr>
            <w:tcW w:w="4046" w:type="dxa"/>
            <w:vAlign w:val="center"/>
          </w:tcPr>
          <w:p>
            <w:pPr>
              <w:adjustRightInd w:val="0"/>
              <w:snapToGrid w:val="0"/>
              <w:spacing w:line="240" w:lineRule="exact"/>
              <w:ind w:leftChars="-2" w:hanging="4" w:hangingChars="2"/>
              <w:jc w:val="center"/>
              <w:rPr>
                <w:rFonts w:ascii="宋体" w:hAnsi="宋体" w:cs="仿宋"/>
                <w:szCs w:val="21"/>
              </w:rPr>
            </w:pPr>
            <w:r>
              <w:rPr>
                <w:rFonts w:hint="eastAsia" w:ascii="宋体" w:hAnsi="宋体" w:cs="仿宋"/>
                <w:szCs w:val="21"/>
              </w:rPr>
              <w:t>按机床使用要求配置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restart"/>
            <w:vAlign w:val="center"/>
          </w:tcPr>
          <w:p>
            <w:pPr>
              <w:widowControl/>
              <w:spacing w:line="16" w:lineRule="atLeast"/>
              <w:jc w:val="center"/>
              <w:rPr>
                <w:rFonts w:ascii="宋体" w:hAnsi="宋体" w:cs="仿宋"/>
                <w:b/>
                <w:kern w:val="0"/>
                <w:szCs w:val="21"/>
              </w:rPr>
            </w:pPr>
            <w:r>
              <w:rPr>
                <w:rFonts w:hint="eastAsia" w:ascii="宋体" w:hAnsi="宋体" w:cs="仿宋"/>
                <w:bCs/>
                <w:kern w:val="0"/>
                <w:szCs w:val="21"/>
              </w:rPr>
              <w:t>CAD/CAM实训室</w:t>
            </w:r>
          </w:p>
        </w:tc>
        <w:tc>
          <w:tcPr>
            <w:tcW w:w="1933" w:type="dxa"/>
            <w:vAlign w:val="center"/>
          </w:tcPr>
          <w:p>
            <w:pPr>
              <w:widowControl/>
              <w:spacing w:line="16" w:lineRule="atLeast"/>
              <w:rPr>
                <w:rFonts w:ascii="宋体" w:hAnsi="宋体" w:cs="仿宋"/>
                <w:szCs w:val="21"/>
              </w:rPr>
            </w:pPr>
            <w:r>
              <w:rPr>
                <w:rFonts w:hint="eastAsia" w:ascii="宋体" w:hAnsi="宋体" w:cs="仿宋"/>
                <w:szCs w:val="21"/>
              </w:rPr>
              <w:t>计算机</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40</w:t>
            </w:r>
          </w:p>
        </w:tc>
        <w:tc>
          <w:tcPr>
            <w:tcW w:w="4046" w:type="dxa"/>
            <w:vAlign w:val="center"/>
          </w:tcPr>
          <w:p>
            <w:pPr>
              <w:widowControl/>
              <w:spacing w:line="16" w:lineRule="atLeast"/>
              <w:rPr>
                <w:rFonts w:ascii="宋体" w:hAnsi="宋体" w:cs="仿宋"/>
                <w:szCs w:val="21"/>
              </w:rPr>
            </w:pPr>
            <w:r>
              <w:rPr>
                <w:rFonts w:hint="eastAsia" w:ascii="宋体" w:hAnsi="宋体" w:cs="仿宋"/>
                <w:szCs w:val="21"/>
              </w:rPr>
              <w:t>1.i5系列及以上；</w:t>
            </w:r>
          </w:p>
          <w:p>
            <w:pPr>
              <w:widowControl/>
              <w:spacing w:line="16" w:lineRule="atLeast"/>
              <w:rPr>
                <w:rFonts w:ascii="宋体" w:hAnsi="宋体" w:cs="仿宋"/>
                <w:szCs w:val="21"/>
              </w:rPr>
            </w:pPr>
            <w:r>
              <w:rPr>
                <w:rFonts w:hint="eastAsia" w:ascii="宋体" w:hAnsi="宋体" w:cs="仿宋"/>
                <w:szCs w:val="21"/>
              </w:rPr>
              <w:t>2.内存≥</w:t>
            </w:r>
            <w:r>
              <w:rPr>
                <w:rFonts w:ascii="宋体" w:hAnsi="宋体" w:cs="仿宋"/>
                <w:szCs w:val="21"/>
              </w:rPr>
              <w:t>8</w:t>
            </w:r>
            <w:r>
              <w:rPr>
                <w:rFonts w:hint="eastAsia" w:ascii="宋体" w:hAnsi="宋体" w:cs="仿宋"/>
                <w:szCs w:val="21"/>
              </w:rPr>
              <w:t>GB；</w:t>
            </w:r>
          </w:p>
          <w:p>
            <w:pPr>
              <w:widowControl/>
              <w:spacing w:line="16" w:lineRule="atLeast"/>
              <w:rPr>
                <w:rFonts w:ascii="宋体" w:hAnsi="宋体" w:cs="仿宋"/>
                <w:szCs w:val="21"/>
              </w:rPr>
            </w:pPr>
            <w:r>
              <w:rPr>
                <w:rFonts w:hint="eastAsia" w:ascii="宋体" w:hAnsi="宋体" w:cs="仿宋"/>
                <w:szCs w:val="21"/>
              </w:rPr>
              <w:t>3.显示器尺寸≥43 cm（17in）；</w:t>
            </w:r>
          </w:p>
          <w:p>
            <w:pPr>
              <w:widowControl/>
              <w:spacing w:line="16" w:lineRule="atLeast"/>
              <w:rPr>
                <w:rFonts w:ascii="宋体" w:hAnsi="宋体" w:cs="仿宋"/>
                <w:szCs w:val="21"/>
              </w:rPr>
            </w:pPr>
            <w:r>
              <w:rPr>
                <w:rFonts w:hint="eastAsia" w:ascii="宋体" w:hAnsi="宋体" w:cs="仿宋"/>
                <w:szCs w:val="21"/>
              </w:rPr>
              <w:t>4.显存≥512MB；</w:t>
            </w:r>
          </w:p>
          <w:p>
            <w:pPr>
              <w:widowControl/>
              <w:spacing w:line="16" w:lineRule="atLeast"/>
              <w:rPr>
                <w:rFonts w:ascii="宋体" w:hAnsi="宋体" w:cs="仿宋"/>
                <w:szCs w:val="21"/>
              </w:rPr>
            </w:pPr>
            <w:r>
              <w:rPr>
                <w:rFonts w:hint="eastAsia" w:ascii="宋体" w:hAnsi="宋体" w:cs="仿宋"/>
                <w:szCs w:val="21"/>
              </w:rPr>
              <w:t>5.以太网卡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CAD/CAM软件</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40节点</w:t>
            </w:r>
          </w:p>
        </w:tc>
        <w:tc>
          <w:tcPr>
            <w:tcW w:w="4046" w:type="dxa"/>
            <w:vAlign w:val="center"/>
          </w:tcPr>
          <w:p>
            <w:pPr>
              <w:widowControl/>
              <w:spacing w:line="16" w:lineRule="atLeast"/>
              <w:rPr>
                <w:rFonts w:ascii="宋体" w:hAnsi="宋体" w:cs="仿宋"/>
                <w:szCs w:val="21"/>
              </w:rPr>
            </w:pPr>
            <w:r>
              <w:rPr>
                <w:rFonts w:hint="eastAsia" w:ascii="宋体" w:hAnsi="宋体" w:cs="仿宋"/>
                <w:szCs w:val="21"/>
              </w:rPr>
              <w:t>1.企业使用；</w:t>
            </w:r>
          </w:p>
          <w:p>
            <w:pPr>
              <w:widowControl/>
              <w:spacing w:line="16" w:lineRule="atLeast"/>
              <w:rPr>
                <w:rFonts w:ascii="宋体" w:hAnsi="宋体" w:cs="仿宋"/>
                <w:szCs w:val="21"/>
              </w:rPr>
            </w:pPr>
            <w:r>
              <w:rPr>
                <w:rFonts w:hint="eastAsia" w:ascii="宋体" w:hAnsi="宋体" w:cs="仿宋"/>
                <w:szCs w:val="21"/>
              </w:rPr>
              <w:t>2.使用界面清晰、操作简单、易学；</w:t>
            </w:r>
          </w:p>
          <w:p>
            <w:pPr>
              <w:widowControl/>
              <w:spacing w:line="16" w:lineRule="atLeast"/>
              <w:rPr>
                <w:rFonts w:ascii="宋体" w:hAnsi="宋体" w:cs="仿宋"/>
                <w:szCs w:val="21"/>
              </w:rPr>
            </w:pPr>
            <w:r>
              <w:rPr>
                <w:rFonts w:hint="eastAsia" w:ascii="宋体" w:hAnsi="宋体" w:cs="仿宋"/>
                <w:szCs w:val="21"/>
              </w:rPr>
              <w:t>3.CAD/CAM集成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服务器</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1</w:t>
            </w:r>
          </w:p>
        </w:tc>
        <w:tc>
          <w:tcPr>
            <w:tcW w:w="4046" w:type="dxa"/>
            <w:vAlign w:val="center"/>
          </w:tcPr>
          <w:p>
            <w:pPr>
              <w:widowControl/>
              <w:spacing w:line="16" w:lineRule="atLeast"/>
              <w:rPr>
                <w:rFonts w:ascii="宋体" w:hAnsi="宋体" w:cs="仿宋"/>
                <w:szCs w:val="21"/>
              </w:rPr>
            </w:pPr>
            <w:r>
              <w:rPr>
                <w:rFonts w:hint="eastAsia" w:ascii="宋体" w:hAnsi="宋体" w:cs="仿宋"/>
                <w:szCs w:val="21"/>
              </w:rPr>
              <w:t>工作站级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交换机</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1</w:t>
            </w:r>
          </w:p>
        </w:tc>
        <w:tc>
          <w:tcPr>
            <w:tcW w:w="4046" w:type="dxa"/>
            <w:vAlign w:val="center"/>
          </w:tcPr>
          <w:p>
            <w:pPr>
              <w:widowControl/>
              <w:spacing w:line="16" w:lineRule="atLeast"/>
              <w:rPr>
                <w:rFonts w:ascii="宋体" w:hAnsi="宋体" w:cs="仿宋"/>
                <w:szCs w:val="21"/>
              </w:rPr>
            </w:pPr>
            <w:r>
              <w:rPr>
                <w:rFonts w:hint="eastAsia" w:ascii="宋体" w:hAnsi="宋体" w:cs="仿宋"/>
                <w:szCs w:val="21"/>
              </w:rPr>
              <w:t>48口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数控加工仿真软件</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40节点</w:t>
            </w:r>
          </w:p>
        </w:tc>
        <w:tc>
          <w:tcPr>
            <w:tcW w:w="4046" w:type="dxa"/>
            <w:vAlign w:val="center"/>
          </w:tcPr>
          <w:p>
            <w:pPr>
              <w:widowControl/>
              <w:spacing w:line="16" w:lineRule="atLeast"/>
              <w:rPr>
                <w:rFonts w:ascii="宋体" w:hAnsi="宋体" w:cs="仿宋"/>
                <w:szCs w:val="21"/>
              </w:rPr>
            </w:pPr>
            <w:r>
              <w:rPr>
                <w:rFonts w:hint="eastAsia" w:ascii="宋体" w:hAnsi="宋体"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投影机</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1</w:t>
            </w:r>
          </w:p>
        </w:tc>
        <w:tc>
          <w:tcPr>
            <w:tcW w:w="4046" w:type="dxa"/>
            <w:vAlign w:val="center"/>
          </w:tcPr>
          <w:p>
            <w:pPr>
              <w:widowControl/>
              <w:spacing w:line="16" w:lineRule="atLeast"/>
              <w:rPr>
                <w:rFonts w:ascii="宋体" w:hAnsi="宋体" w:cs="仿宋"/>
                <w:szCs w:val="21"/>
              </w:rPr>
            </w:pPr>
            <w:r>
              <w:rPr>
                <w:rFonts w:hint="eastAsia" w:ascii="宋体" w:hAnsi="宋体" w:cs="仿宋"/>
                <w:szCs w:val="21"/>
              </w:rPr>
              <w:t>光通量 ≥2000 lm；对比度 ≥400:1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激光打印机</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1</w:t>
            </w:r>
          </w:p>
        </w:tc>
        <w:tc>
          <w:tcPr>
            <w:tcW w:w="4046" w:type="dxa"/>
            <w:vAlign w:val="center"/>
          </w:tcPr>
          <w:p>
            <w:pPr>
              <w:widowControl/>
              <w:spacing w:line="16" w:lineRule="atLeast"/>
              <w:rPr>
                <w:rFonts w:ascii="宋体" w:hAnsi="宋体" w:cs="仿宋"/>
                <w:szCs w:val="21"/>
              </w:rPr>
            </w:pPr>
            <w:r>
              <w:rPr>
                <w:rFonts w:hint="eastAsia" w:ascii="宋体" w:hAnsi="宋体" w:cs="仿宋"/>
                <w:szCs w:val="21"/>
              </w:rPr>
              <w:t>可打印A3图纸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04" w:type="dxa"/>
            <w:vMerge w:val="continue"/>
            <w:vAlign w:val="center"/>
          </w:tcPr>
          <w:p>
            <w:pPr>
              <w:widowControl/>
              <w:spacing w:line="16" w:lineRule="atLeast"/>
              <w:jc w:val="center"/>
              <w:rPr>
                <w:rFonts w:ascii="宋体" w:hAnsi="宋体" w:cs="仿宋"/>
                <w:kern w:val="0"/>
                <w:szCs w:val="21"/>
              </w:rPr>
            </w:pPr>
          </w:p>
        </w:tc>
        <w:tc>
          <w:tcPr>
            <w:tcW w:w="1933" w:type="dxa"/>
            <w:vAlign w:val="center"/>
          </w:tcPr>
          <w:p>
            <w:pPr>
              <w:widowControl/>
              <w:spacing w:line="16" w:lineRule="atLeast"/>
              <w:rPr>
                <w:rFonts w:ascii="宋体" w:hAnsi="宋体" w:cs="仿宋"/>
                <w:szCs w:val="21"/>
              </w:rPr>
            </w:pPr>
            <w:r>
              <w:rPr>
                <w:rFonts w:hint="eastAsia" w:ascii="宋体" w:hAnsi="宋体" w:cs="仿宋"/>
                <w:szCs w:val="21"/>
              </w:rPr>
              <w:t>多媒体教学软件</w:t>
            </w:r>
          </w:p>
        </w:tc>
        <w:tc>
          <w:tcPr>
            <w:tcW w:w="1381" w:type="dxa"/>
            <w:vAlign w:val="center"/>
          </w:tcPr>
          <w:p>
            <w:pPr>
              <w:widowControl/>
              <w:spacing w:line="16" w:lineRule="atLeast"/>
              <w:jc w:val="center"/>
              <w:rPr>
                <w:rFonts w:ascii="宋体" w:hAnsi="宋体" w:cs="仿宋"/>
                <w:szCs w:val="21"/>
              </w:rPr>
            </w:pPr>
            <w:r>
              <w:rPr>
                <w:rFonts w:hint="eastAsia" w:ascii="宋体" w:hAnsi="宋体" w:cs="仿宋"/>
                <w:szCs w:val="21"/>
              </w:rPr>
              <w:t>40节点</w:t>
            </w:r>
          </w:p>
        </w:tc>
        <w:tc>
          <w:tcPr>
            <w:tcW w:w="4046" w:type="dxa"/>
            <w:vAlign w:val="center"/>
          </w:tcPr>
          <w:p>
            <w:pPr>
              <w:widowControl/>
              <w:spacing w:line="16" w:lineRule="atLeast"/>
              <w:rPr>
                <w:rFonts w:ascii="宋体" w:hAnsi="宋体" w:cs="仿宋"/>
                <w:szCs w:val="21"/>
              </w:rPr>
            </w:pPr>
            <w:r>
              <w:rPr>
                <w:rFonts w:hint="eastAsia" w:ascii="宋体" w:hAnsi="宋体" w:cs="仿宋"/>
                <w:szCs w:val="21"/>
              </w:rPr>
              <w:t>/</w:t>
            </w:r>
          </w:p>
        </w:tc>
      </w:tr>
    </w:tbl>
    <w:p>
      <w:pPr>
        <w:spacing w:line="400" w:lineRule="exact"/>
        <w:ind w:firstLine="480" w:firstLineChars="200"/>
        <w:rPr>
          <w:rFonts w:ascii="宋体" w:hAnsi="宋体" w:cs="仿宋"/>
          <w:sz w:val="24"/>
        </w:rPr>
      </w:pPr>
      <w:r>
        <w:rPr>
          <w:rFonts w:hint="eastAsia" w:ascii="宋体" w:hAnsi="宋体" w:cs="仿宋"/>
          <w:sz w:val="24"/>
        </w:rPr>
        <w:t>（2）校外实习实训基本条件</w:t>
      </w:r>
    </w:p>
    <w:p>
      <w:pPr>
        <w:spacing w:line="400" w:lineRule="exact"/>
        <w:ind w:firstLine="480" w:firstLineChars="200"/>
        <w:rPr>
          <w:rFonts w:ascii="宋体" w:hAnsi="宋体" w:cs="仿宋"/>
          <w:sz w:val="24"/>
        </w:rPr>
      </w:pPr>
      <w:r>
        <w:rPr>
          <w:rFonts w:hint="eastAsia" w:ascii="宋体" w:hAnsi="宋体" w:cs="仿宋"/>
          <w:sz w:val="24"/>
        </w:rPr>
        <w:t>校外实训基地应满足学生顶岗实习、专业教师企业实践的需要，按照本专业人才培养方案的要求配备场地和实习实训指导人员，实训设施设备齐全，校企双方共同制订实习方案、组织教学与实习管理。校外实训基地的具体要求如下：</w:t>
      </w:r>
    </w:p>
    <w:p>
      <w:pPr>
        <w:spacing w:line="400" w:lineRule="exact"/>
        <w:ind w:firstLine="480"/>
        <w:rPr>
          <w:rFonts w:ascii="宋体" w:hAnsi="宋体" w:cs="仿宋"/>
          <w:sz w:val="24"/>
        </w:rPr>
      </w:pPr>
      <w:r>
        <w:rPr>
          <w:rFonts w:hint="eastAsia" w:ascii="宋体" w:hAnsi="宋体" w:cs="仿宋"/>
          <w:sz w:val="24"/>
        </w:rPr>
        <w:t>①根据本专业人才培养的需要和加工制造行业发展的特点，建立校外实习基地，一是以专业认识和参观为主的实习基地，该基地能反映目前专业发展新技术，并能同时接纳较多学生实习，为新生入学教育和专业认知课程教学提供条件；二是以接收学生跟岗实习和顶岗实习为主的实训基地，该基地能为学生提供真实的专业综合实践训练的工作岗位。校外实训基地数量应在6个以上，且签订3年合作协议。</w:t>
      </w:r>
      <w:r>
        <w:rPr>
          <w:rFonts w:ascii="宋体" w:hAnsi="宋体" w:cs="仿宋"/>
          <w:sz w:val="24"/>
        </w:rPr>
        <w:t>实习企业应具备独立法人资格、依法经营5</w:t>
      </w:r>
      <w:r>
        <w:rPr>
          <w:rFonts w:hint="eastAsia" w:ascii="宋体" w:hAnsi="宋体" w:cs="仿宋"/>
          <w:sz w:val="24"/>
        </w:rPr>
        <w:t>年以上，具有一定的规模</w:t>
      </w:r>
      <w:r>
        <w:rPr>
          <w:rFonts w:ascii="宋体" w:hAnsi="宋体" w:cs="仿宋"/>
          <w:sz w:val="24"/>
        </w:rPr>
        <w:t>，</w:t>
      </w:r>
      <w:r>
        <w:rPr>
          <w:rFonts w:hint="eastAsia" w:ascii="宋体" w:hAnsi="宋体" w:cs="仿宋"/>
          <w:sz w:val="24"/>
        </w:rPr>
        <w:t>能满足至少35人同时进行专业认识实践、生产性实习等技能实训活动。</w:t>
      </w:r>
    </w:p>
    <w:p>
      <w:pPr>
        <w:spacing w:line="400" w:lineRule="exact"/>
        <w:ind w:firstLine="480" w:firstLineChars="200"/>
        <w:rPr>
          <w:rFonts w:ascii="宋体" w:hAnsi="宋体" w:cs="仿宋"/>
          <w:sz w:val="24"/>
        </w:rPr>
      </w:pPr>
      <w:r>
        <w:rPr>
          <w:rFonts w:hint="eastAsia" w:ascii="宋体" w:hAnsi="宋体" w:cs="仿宋"/>
          <w:sz w:val="24"/>
        </w:rPr>
        <w:t>②</w:t>
      </w:r>
      <w:r>
        <w:rPr>
          <w:rFonts w:ascii="宋体" w:hAnsi="宋体" w:cs="仿宋"/>
          <w:sz w:val="24"/>
        </w:rPr>
        <w:t>实习单位</w:t>
      </w:r>
      <w:r>
        <w:rPr>
          <w:rFonts w:hint="eastAsia" w:ascii="宋体" w:hAnsi="宋体" w:cs="仿宋"/>
          <w:sz w:val="24"/>
        </w:rPr>
        <w:t>应</w:t>
      </w:r>
      <w:r>
        <w:rPr>
          <w:rFonts w:ascii="宋体" w:hAnsi="宋体" w:cs="仿宋"/>
          <w:sz w:val="24"/>
        </w:rPr>
        <w:t>具有现代化管理理念、先进的管理模式和完善的管理制度</w:t>
      </w:r>
      <w:r>
        <w:rPr>
          <w:rFonts w:hint="eastAsia" w:ascii="宋体" w:hAnsi="宋体" w:cs="仿宋"/>
          <w:sz w:val="24"/>
        </w:rPr>
        <w:t>，能依法依规保障学生的基本劳动权益，</w:t>
      </w:r>
      <w:r>
        <w:rPr>
          <w:rFonts w:ascii="宋体" w:hAnsi="宋体" w:cs="仿宋"/>
          <w:sz w:val="24"/>
        </w:rPr>
        <w:t>保障学生实习期间的人身</w:t>
      </w:r>
      <w:r>
        <w:rPr>
          <w:rFonts w:hint="eastAsia" w:ascii="宋体" w:hAnsi="宋体" w:cs="仿宋"/>
          <w:sz w:val="24"/>
        </w:rPr>
        <w:t>安全和</w:t>
      </w:r>
      <w:r>
        <w:rPr>
          <w:rFonts w:ascii="宋体" w:hAnsi="宋体" w:cs="仿宋"/>
          <w:sz w:val="24"/>
        </w:rPr>
        <w:t>健康</w:t>
      </w:r>
      <w:r>
        <w:rPr>
          <w:rFonts w:hint="eastAsia" w:ascii="宋体" w:hAnsi="宋体" w:cs="仿宋"/>
          <w:sz w:val="24"/>
        </w:rPr>
        <w:t>。</w:t>
      </w:r>
      <w:r>
        <w:rPr>
          <w:rFonts w:ascii="宋体" w:hAnsi="宋体" w:cs="仿宋"/>
          <w:sz w:val="24"/>
        </w:rPr>
        <w:t>实习单位应提供</w:t>
      </w:r>
      <w:r>
        <w:rPr>
          <w:rFonts w:hint="eastAsia" w:ascii="宋体" w:hAnsi="宋体" w:cs="仿宋"/>
          <w:sz w:val="24"/>
        </w:rPr>
        <w:t>机械类专业</w:t>
      </w:r>
      <w:r>
        <w:rPr>
          <w:rFonts w:ascii="宋体" w:hAnsi="宋体" w:cs="仿宋"/>
          <w:sz w:val="24"/>
        </w:rPr>
        <w:t>所涉及的技术规范、操作规程等详细资料，配备必要的图书学习资料及网络资源</w:t>
      </w:r>
      <w:r>
        <w:rPr>
          <w:rFonts w:hint="eastAsia" w:ascii="宋体" w:hAnsi="宋体" w:cs="仿宋"/>
          <w:sz w:val="24"/>
        </w:rPr>
        <w:t>，为实习生</w:t>
      </w:r>
      <w:r>
        <w:rPr>
          <w:rFonts w:ascii="宋体" w:hAnsi="宋体" w:cs="仿宋"/>
          <w:sz w:val="24"/>
        </w:rPr>
        <w:t>提供必</w:t>
      </w:r>
      <w:r>
        <w:rPr>
          <w:rFonts w:hint="eastAsia" w:ascii="宋体" w:hAnsi="宋体" w:cs="仿宋"/>
          <w:sz w:val="24"/>
        </w:rPr>
        <w:t>需</w:t>
      </w:r>
      <w:r>
        <w:rPr>
          <w:rFonts w:ascii="宋体" w:hAnsi="宋体" w:cs="仿宋"/>
          <w:sz w:val="24"/>
        </w:rPr>
        <w:t>的住宿、餐饮、活动等生活条件</w:t>
      </w:r>
      <w:r>
        <w:rPr>
          <w:rFonts w:hint="eastAsia" w:ascii="宋体" w:hAnsi="宋体" w:cs="仿宋"/>
          <w:sz w:val="24"/>
        </w:rPr>
        <w:t>。</w:t>
      </w:r>
    </w:p>
    <w:p>
      <w:pPr>
        <w:spacing w:line="400" w:lineRule="exact"/>
        <w:ind w:firstLine="480" w:firstLineChars="200"/>
        <w:rPr>
          <w:rFonts w:ascii="宋体" w:hAnsi="宋体" w:cs="仿宋"/>
          <w:sz w:val="24"/>
        </w:rPr>
      </w:pPr>
      <w:r>
        <w:rPr>
          <w:rFonts w:hint="eastAsia" w:ascii="宋体" w:hAnsi="宋体" w:cs="仿宋"/>
          <w:sz w:val="24"/>
        </w:rPr>
        <w:t>③实习单位安排有经验的技术或管理人员担任实习指导教师。实习指导教师应从事该专业</w:t>
      </w:r>
      <w:r>
        <w:rPr>
          <w:rFonts w:ascii="宋体" w:hAnsi="宋体" w:cs="仿宋"/>
          <w:sz w:val="24"/>
        </w:rPr>
        <w:t>岗位工作3年以上</w:t>
      </w:r>
      <w:r>
        <w:rPr>
          <w:rFonts w:hint="eastAsia" w:ascii="宋体" w:hAnsi="宋体" w:cs="仿宋"/>
          <w:sz w:val="24"/>
        </w:rPr>
        <w:t>，思想素质较高、业务素质优良，责任心较强，有一定的专业理论水平，热心于数控技术应用专业岗位的技能人才培养，能协同专任专业教师开发具有行业特色、符合教学需求的技能教学项目，组织开展专业教学和职业技能训练，完成学生实习质量评价，共同做好学生实习服务和管理工作。</w:t>
      </w:r>
    </w:p>
    <w:p>
      <w:pPr>
        <w:spacing w:line="400" w:lineRule="exact"/>
        <w:ind w:firstLine="482" w:firstLineChars="200"/>
        <w:rPr>
          <w:rFonts w:ascii="宋体" w:hAnsi="宋体" w:cs="仿宋"/>
          <w:b/>
          <w:sz w:val="24"/>
        </w:rPr>
      </w:pPr>
      <w:r>
        <w:rPr>
          <w:rFonts w:hint="eastAsia" w:ascii="宋体" w:hAnsi="宋体" w:cs="仿宋"/>
          <w:b/>
          <w:sz w:val="24"/>
        </w:rPr>
        <w:t>（三）教学资源</w:t>
      </w:r>
    </w:p>
    <w:p>
      <w:pPr>
        <w:spacing w:line="400" w:lineRule="exact"/>
        <w:ind w:firstLine="480" w:firstLineChars="200"/>
        <w:rPr>
          <w:rFonts w:ascii="宋体" w:hAnsi="宋体" w:cs="仿宋"/>
          <w:sz w:val="24"/>
        </w:rPr>
      </w:pPr>
      <w:r>
        <w:rPr>
          <w:rFonts w:hint="eastAsia" w:ascii="宋体" w:hAnsi="宋体" w:cs="仿宋"/>
          <w:sz w:val="24"/>
        </w:rPr>
        <w:t>1.教材</w:t>
      </w:r>
    </w:p>
    <w:p>
      <w:pPr>
        <w:spacing w:line="400" w:lineRule="exact"/>
        <w:ind w:firstLine="480" w:firstLineChars="200"/>
        <w:rPr>
          <w:rFonts w:ascii="宋体" w:hAnsi="宋体" w:cs="仿宋"/>
          <w:sz w:val="24"/>
        </w:rPr>
      </w:pPr>
      <w:r>
        <w:rPr>
          <w:rFonts w:hint="eastAsia" w:ascii="宋体" w:hAnsi="宋体" w:cs="仿宋"/>
          <w:sz w:val="24"/>
        </w:rPr>
        <w:t>学校应建立严格的教材选用制度，教材原则上应从国家推荐教材目录和《江苏省中等职业教育主干专业核心课程推荐教材目录》中遴选。专业教材要能体现机械制造行业发展的新技术、新工艺、新规范，发挥专业教师、行业专家等作用，规范专业教材遴选程序，禁止不合格的教材进入课堂。</w:t>
      </w:r>
    </w:p>
    <w:p>
      <w:pPr>
        <w:spacing w:line="400" w:lineRule="exact"/>
        <w:ind w:firstLine="480" w:firstLineChars="200"/>
        <w:rPr>
          <w:rFonts w:ascii="宋体" w:hAnsi="宋体" w:cs="仿宋"/>
          <w:sz w:val="24"/>
        </w:rPr>
      </w:pPr>
      <w:r>
        <w:rPr>
          <w:rFonts w:hint="eastAsia" w:ascii="宋体" w:hAnsi="宋体" w:cs="仿宋"/>
          <w:sz w:val="24"/>
        </w:rPr>
        <w:t>2.图书文献资料</w:t>
      </w:r>
    </w:p>
    <w:p>
      <w:pPr>
        <w:spacing w:line="400" w:lineRule="exact"/>
        <w:ind w:firstLine="480" w:firstLineChars="200"/>
        <w:rPr>
          <w:rFonts w:ascii="宋体" w:hAnsi="宋体" w:cs="仿宋"/>
          <w:sz w:val="24"/>
        </w:rPr>
      </w:pPr>
      <w:r>
        <w:rPr>
          <w:rFonts w:hint="eastAsia" w:ascii="宋体" w:hAnsi="宋体" w:cs="仿宋"/>
          <w:sz w:val="24"/>
        </w:rPr>
        <w:t>配备机械制造行业政策法规、职业标准、技术手册、实务案例及专业期刊等图书文献，如《机械制造工艺基本术语》</w:t>
      </w:r>
      <w:r>
        <w:rPr>
          <w:rFonts w:ascii="宋体" w:hAnsi="宋体" w:cs="仿宋"/>
          <w:sz w:val="24"/>
        </w:rPr>
        <w:t>《</w:t>
      </w:r>
      <w:r>
        <w:rPr>
          <w:rFonts w:hint="eastAsia" w:ascii="宋体" w:hAnsi="宋体" w:cs="仿宋"/>
          <w:sz w:val="24"/>
        </w:rPr>
        <w:t>简明机械手册</w:t>
      </w:r>
      <w:r>
        <w:rPr>
          <w:rFonts w:ascii="宋体" w:hAnsi="宋体" w:cs="仿宋"/>
          <w:sz w:val="24"/>
        </w:rPr>
        <w:t>》《机械制造企业安全生产监督管理规定》</w:t>
      </w:r>
      <w:r>
        <w:rPr>
          <w:rFonts w:hint="eastAsia" w:ascii="宋体" w:hAnsi="宋体" w:cs="仿宋"/>
          <w:sz w:val="24"/>
        </w:rPr>
        <w:t>等；有规范专业教学计划、课程标准、教学标准、实践教学任务书等完备的教学文件。</w:t>
      </w:r>
    </w:p>
    <w:p>
      <w:pPr>
        <w:spacing w:line="400" w:lineRule="exact"/>
        <w:ind w:firstLine="480" w:firstLineChars="200"/>
        <w:rPr>
          <w:rFonts w:ascii="宋体" w:hAnsi="宋体" w:cs="仿宋"/>
          <w:sz w:val="24"/>
        </w:rPr>
      </w:pPr>
      <w:r>
        <w:rPr>
          <w:rFonts w:hint="eastAsia" w:ascii="宋体" w:hAnsi="宋体" w:cs="仿宋"/>
          <w:sz w:val="24"/>
        </w:rPr>
        <w:t>3.数字资源</w:t>
      </w:r>
    </w:p>
    <w:p>
      <w:pPr>
        <w:spacing w:line="400" w:lineRule="exact"/>
        <w:ind w:firstLine="480" w:firstLineChars="200"/>
        <w:rPr>
          <w:rFonts w:ascii="宋体" w:hAnsi="宋体" w:cs="仿宋"/>
          <w:sz w:val="24"/>
        </w:rPr>
      </w:pPr>
      <w:r>
        <w:rPr>
          <w:rFonts w:hint="eastAsia" w:ascii="宋体" w:hAnsi="宋体" w:cs="仿宋"/>
          <w:sz w:val="24"/>
        </w:rPr>
        <w:t>充分利用智慧职教平台有关数控技术应用专业国家教学资源库中相关数字化资源。学校可以根据自身条件建设，在实训教学场所建设1个及以上的虚拟仿真实训室，建有与实训内容相配套的信息化教学资源，能够组织开展信息化实训教学活动。建设、配备与数控技术专业有关的音视频素材、教学课件、数字化教学案例、虚拟仿真软件、数字教材等数字资源，能上网查阅数控技术相关技术文章，做到种类丰富、形式多样、使用便捷、动态更新，能满足教学要求。</w:t>
      </w:r>
    </w:p>
    <w:p>
      <w:pPr>
        <w:spacing w:line="400" w:lineRule="exact"/>
        <w:ind w:firstLine="482" w:firstLineChars="200"/>
        <w:rPr>
          <w:rFonts w:ascii="宋体" w:hAnsi="宋体" w:cs="仿宋"/>
          <w:b/>
          <w:sz w:val="24"/>
        </w:rPr>
      </w:pPr>
      <w:r>
        <w:rPr>
          <w:rFonts w:hint="eastAsia" w:ascii="宋体" w:hAnsi="宋体" w:cs="仿宋"/>
          <w:b/>
          <w:sz w:val="24"/>
        </w:rPr>
        <w:t>九、质量管理</w:t>
      </w:r>
    </w:p>
    <w:p>
      <w:pPr>
        <w:spacing w:line="400" w:lineRule="exact"/>
        <w:ind w:firstLine="482" w:firstLineChars="200"/>
        <w:rPr>
          <w:rFonts w:ascii="宋体" w:hAnsi="宋体" w:cs="仿宋"/>
          <w:b/>
          <w:sz w:val="24"/>
        </w:rPr>
      </w:pPr>
      <w:r>
        <w:rPr>
          <w:rFonts w:hint="eastAsia" w:ascii="宋体" w:hAnsi="宋体" w:cs="仿宋"/>
          <w:b/>
          <w:sz w:val="24"/>
        </w:rPr>
        <w:t>（一）编制实施性人才培养方案</w:t>
      </w:r>
    </w:p>
    <w:p>
      <w:pPr>
        <w:spacing w:line="400" w:lineRule="exact"/>
        <w:ind w:firstLine="480" w:firstLineChars="200"/>
        <w:rPr>
          <w:rFonts w:ascii="宋体" w:hAnsi="宋体" w:cs="仿宋"/>
          <w:sz w:val="24"/>
        </w:rPr>
      </w:pPr>
      <w:r>
        <w:rPr>
          <w:rFonts w:hint="eastAsia" w:ascii="宋体" w:hAnsi="宋体" w:cs="仿宋"/>
          <w:sz w:val="24"/>
        </w:rPr>
        <w:t>职业学校依据本方案，开展专业调研与分析，结合学校具体实际，编制科学、先进、操作性强的实施性人才培养方案（体例格式见附件2），并滚动修订。具体要求为：</w:t>
      </w:r>
    </w:p>
    <w:p>
      <w:pPr>
        <w:spacing w:line="400" w:lineRule="exact"/>
        <w:ind w:firstLine="480" w:firstLineChars="200"/>
        <w:rPr>
          <w:rFonts w:ascii="宋体" w:hAnsi="宋体" w:cs="仿宋"/>
          <w:sz w:val="24"/>
        </w:rPr>
      </w:pPr>
      <w:r>
        <w:rPr>
          <w:rFonts w:hint="eastAsia" w:ascii="宋体" w:hAnsi="宋体" w:cs="仿宋"/>
          <w:sz w:val="24"/>
        </w:rPr>
        <w:t>1.落实立德树人根本任务，注重学生正确价值观、必备品格和关键能力的培养，主动对接经济社会发展需求，坚持面向市场、服务发展、促进就业的办学方向，确定本校本专业培养目标、人才培养规格、课程设置和教学内容。</w:t>
      </w:r>
    </w:p>
    <w:p>
      <w:pPr>
        <w:spacing w:line="400" w:lineRule="exact"/>
        <w:ind w:firstLine="480" w:firstLineChars="200"/>
        <w:rPr>
          <w:rFonts w:ascii="宋体" w:hAnsi="宋体" w:cs="仿宋"/>
          <w:sz w:val="24"/>
        </w:rPr>
      </w:pPr>
      <w:r>
        <w:rPr>
          <w:rFonts w:hint="eastAsia" w:ascii="宋体" w:hAnsi="宋体" w:cs="仿宋"/>
          <w:sz w:val="24"/>
        </w:rPr>
        <w:t>2.注重中高职衔接人才培养。着眼于学习者的专业成长和终身发展，针对“3+3”“3+4”分段培养，职教高考升学，以及中高职衔接其他形式，通过制订中高职衔接人才培养方案，在现代职教体系框架内，统筹培养目标、课程内容、评价标准，实现中职与高职专业、中职与职教本科专业，在教学体系上的有机统一。</w:t>
      </w:r>
    </w:p>
    <w:p>
      <w:pPr>
        <w:spacing w:line="400" w:lineRule="exact"/>
        <w:ind w:firstLine="480" w:firstLineChars="200"/>
        <w:rPr>
          <w:rFonts w:ascii="宋体" w:hAnsi="宋体" w:cs="仿宋"/>
          <w:sz w:val="24"/>
        </w:rPr>
      </w:pPr>
      <w:r>
        <w:rPr>
          <w:rFonts w:hint="eastAsia" w:ascii="宋体" w:hAnsi="宋体" w:cs="仿宋"/>
          <w:sz w:val="24"/>
        </w:rPr>
        <w:t>3.贯彻教育部《中等职业学校公共基础课程方案》，开足开好公共基础必修课程，公共基础选修课程的教学内容、学时（学分）安排，要结合专业特点有针对性的选择确定。</w:t>
      </w:r>
    </w:p>
    <w:p>
      <w:pPr>
        <w:spacing w:line="400" w:lineRule="exact"/>
        <w:ind w:firstLine="480" w:firstLineChars="200"/>
        <w:rPr>
          <w:rFonts w:ascii="宋体" w:hAnsi="宋体" w:cs="仿宋"/>
          <w:sz w:val="24"/>
        </w:rPr>
      </w:pPr>
      <w:r>
        <w:rPr>
          <w:rFonts w:hint="eastAsia" w:ascii="宋体" w:hAnsi="宋体" w:cs="仿宋"/>
          <w:sz w:val="24"/>
        </w:rPr>
        <w:t>4.选修课程分为限定选修课程和任意选修课程。限定选修课程中的公共基础限选课程要落实教育部的相关规定，专业限选课程是指由学校自主确定的专业方向课程，专业方向原则上在教育部《中等职业学校专业目录》（2010版）中选定，学校也可增设经过审批的新专业方向。</w:t>
      </w:r>
    </w:p>
    <w:p>
      <w:pPr>
        <w:spacing w:line="400" w:lineRule="exact"/>
        <w:ind w:firstLine="480" w:firstLineChars="200"/>
        <w:rPr>
          <w:rFonts w:ascii="宋体" w:hAnsi="宋体" w:cs="仿宋"/>
          <w:sz w:val="24"/>
        </w:rPr>
      </w:pPr>
      <w:r>
        <w:rPr>
          <w:rFonts w:hint="eastAsia" w:ascii="宋体" w:hAnsi="宋体" w:cs="仿宋"/>
          <w:sz w:val="24"/>
        </w:rPr>
        <w:t>任意选修课程可结合学生个性发展需求和学校办学特色针对性开设。</w:t>
      </w:r>
    </w:p>
    <w:p>
      <w:pPr>
        <w:spacing w:line="400" w:lineRule="exact"/>
        <w:ind w:firstLine="480" w:firstLineChars="200"/>
        <w:rPr>
          <w:rFonts w:ascii="宋体" w:hAnsi="宋体" w:cs="仿宋"/>
          <w:sz w:val="24"/>
        </w:rPr>
      </w:pPr>
      <w:r>
        <w:rPr>
          <w:rFonts w:hint="eastAsia" w:ascii="宋体" w:hAnsi="宋体" w:cs="仿宋"/>
          <w:sz w:val="24"/>
        </w:rPr>
        <w:t>（1）公共基础任选课程：礼仪。</w:t>
      </w:r>
    </w:p>
    <w:p>
      <w:pPr>
        <w:spacing w:line="400" w:lineRule="exact"/>
        <w:ind w:firstLine="480" w:firstLineChars="200"/>
        <w:rPr>
          <w:rFonts w:ascii="宋体" w:hAnsi="宋体" w:cs="仿宋"/>
          <w:sz w:val="24"/>
        </w:rPr>
      </w:pPr>
      <w:r>
        <w:rPr>
          <w:rFonts w:hint="eastAsia" w:ascii="宋体" w:hAnsi="宋体" w:cs="仿宋"/>
          <w:sz w:val="24"/>
        </w:rPr>
        <w:t>（2）专业（技能）任选课程：CAD/CAM软件应用技术。</w:t>
      </w:r>
    </w:p>
    <w:p>
      <w:pPr>
        <w:spacing w:line="400" w:lineRule="exact"/>
        <w:ind w:firstLine="480" w:firstLineChars="200"/>
        <w:rPr>
          <w:rFonts w:ascii="宋体" w:hAnsi="宋体" w:cs="仿宋"/>
          <w:sz w:val="24"/>
        </w:rPr>
      </w:pPr>
      <w:r>
        <w:rPr>
          <w:rFonts w:hint="eastAsia" w:ascii="宋体" w:hAnsi="宋体" w:cs="仿宋"/>
          <w:sz w:val="24"/>
        </w:rPr>
        <w:t>5.实施“2.5+0.5”学制安排，学生校内学习5学期，校外顶岗实习1学期。三年总学时数为3168，其中，公共基础课程（含军训）学时占比约为41%，专业（技能）课程（含专业认知与入学教育、毕业考试（考核）、毕业教育等）学时占比约为59%。</w:t>
      </w:r>
    </w:p>
    <w:p>
      <w:pPr>
        <w:spacing w:line="400" w:lineRule="exact"/>
        <w:ind w:firstLine="480" w:firstLineChars="200"/>
        <w:rPr>
          <w:rFonts w:ascii="宋体" w:hAnsi="宋体" w:cs="仿宋"/>
          <w:sz w:val="24"/>
        </w:rPr>
      </w:pPr>
      <w:r>
        <w:rPr>
          <w:rFonts w:hint="eastAsia" w:ascii="宋体" w:hAnsi="宋体" w:cs="仿宋"/>
          <w:sz w:val="24"/>
        </w:rPr>
        <w:t>6.统筹安排公共基础课程、专业（技能）课程，科学安排课程顺序，参考专业指导性人才培养方案中的“教学安排”建议，编制本校本专业教学进程表和课程表，并作为“专业实施性人才培养方案”的附件。为适应中等职业学校专业课程门数较多、实践时间较长的特点，课程进程表和课程表编制方式，应科学合理、灵活机动，开足每门课程所需学时。</w:t>
      </w:r>
    </w:p>
    <w:p>
      <w:pPr>
        <w:spacing w:line="400" w:lineRule="exact"/>
        <w:ind w:firstLine="480" w:firstLineChars="200"/>
        <w:rPr>
          <w:rFonts w:ascii="宋体" w:hAnsi="宋体" w:cs="仿宋"/>
          <w:sz w:val="24"/>
        </w:rPr>
      </w:pPr>
      <w:r>
        <w:rPr>
          <w:rFonts w:hint="eastAsia" w:ascii="宋体" w:hAnsi="宋体" w:cs="仿宋"/>
          <w:sz w:val="24"/>
        </w:rPr>
        <w:t>学分计算办法：公共基础课程每18学时计1学分，专业（技能）课程16～18学时计1学分；军训、社会实践、入学教育、毕业教育等活动，1周为1学分；专业实践教学周每周按30学时计算，1周计2学分；顶岗实习1周计1.5学分。</w:t>
      </w:r>
    </w:p>
    <w:p>
      <w:pPr>
        <w:spacing w:line="400" w:lineRule="exact"/>
        <w:ind w:firstLine="480" w:firstLineChars="200"/>
        <w:rPr>
          <w:rFonts w:ascii="宋体" w:hAnsi="宋体" w:cs="仿宋"/>
          <w:sz w:val="24"/>
        </w:rPr>
      </w:pPr>
      <w:r>
        <w:rPr>
          <w:rFonts w:hint="eastAsia" w:ascii="宋体" w:hAnsi="宋体" w:cs="仿宋"/>
          <w:sz w:val="24"/>
        </w:rPr>
        <w:t>7.制订课程实施性教学要求</w:t>
      </w:r>
    </w:p>
    <w:p>
      <w:pPr>
        <w:spacing w:line="400" w:lineRule="exact"/>
        <w:ind w:firstLine="480" w:firstLineChars="200"/>
        <w:rPr>
          <w:rFonts w:ascii="宋体" w:hAnsi="宋体" w:cs="仿宋"/>
          <w:sz w:val="24"/>
        </w:rPr>
      </w:pPr>
      <w:r>
        <w:rPr>
          <w:rFonts w:hint="eastAsia" w:ascii="宋体" w:hAnsi="宋体" w:cs="仿宋"/>
          <w:sz w:val="24"/>
        </w:rPr>
        <w:t>（1）依据教育部《中等职业学校专业教学标准》、省中等职业学校专业指导性人才培养方案，以及教育部中等职业学校公共基础课课程标准、省中等职业学校专业核心课程标准、职业院校“1+X”证书制度试点内容，参照相应课程标准的体例格式，编写本校本专业的公共基础课程、专业（技能）主干课程实施性教学要求。</w:t>
      </w:r>
    </w:p>
    <w:p>
      <w:pPr>
        <w:spacing w:line="400" w:lineRule="exact"/>
        <w:ind w:firstLine="480" w:firstLineChars="200"/>
        <w:rPr>
          <w:rFonts w:ascii="宋体" w:hAnsi="宋体" w:cs="仿宋"/>
          <w:sz w:val="24"/>
        </w:rPr>
      </w:pPr>
      <w:r>
        <w:rPr>
          <w:rFonts w:hint="eastAsia" w:ascii="宋体" w:hAnsi="宋体" w:cs="仿宋"/>
          <w:sz w:val="24"/>
        </w:rPr>
        <w:t>（2）课程实施性教学要求必须有机融入思想政治教育元素，紧密联系专业发展实际和行业发展要求，推进专业与产业对接、课程内容与职业标准对接、教学过程与生产过程对接，合理确定课程教学目标，科学选择教学内容，明确考核要求，着力转变教学方式、优化教学过程，有力支撑专业人才培养目标的实现。</w:t>
      </w:r>
    </w:p>
    <w:p>
      <w:pPr>
        <w:spacing w:line="400" w:lineRule="exact"/>
        <w:ind w:firstLine="480" w:firstLineChars="200"/>
        <w:rPr>
          <w:rFonts w:ascii="宋体" w:hAnsi="宋体" w:cs="仿宋"/>
          <w:sz w:val="24"/>
        </w:rPr>
      </w:pPr>
      <w:r>
        <w:rPr>
          <w:rFonts w:hint="eastAsia" w:ascii="宋体" w:hAnsi="宋体" w:cs="仿宋"/>
          <w:sz w:val="24"/>
        </w:rPr>
        <w:t>（3）课程实施性教学要求必须能切实指导任课教师把握教学目标，开展教学设计，规范教案撰写和课堂教学实施，合理运用教材和各类教学资源，提高教学组织实施水平。</w:t>
      </w:r>
    </w:p>
    <w:p>
      <w:pPr>
        <w:spacing w:line="400" w:lineRule="exact"/>
        <w:ind w:firstLine="480" w:firstLineChars="200"/>
        <w:rPr>
          <w:rFonts w:ascii="宋体" w:hAnsi="宋体" w:cs="仿宋"/>
          <w:sz w:val="24"/>
        </w:rPr>
      </w:pPr>
      <w:r>
        <w:rPr>
          <w:rFonts w:hint="eastAsia" w:ascii="宋体" w:hAnsi="宋体" w:cs="仿宋"/>
          <w:sz w:val="24"/>
        </w:rPr>
        <w:t>8.在专业指导性人才培养方案的基础上，细化本校本专业的“实施保障”内容，包括专业教师、教学设施、教学资源在结构、内容、数量、质量上的配置情况；明确“质量管理”举措，包括教学管理机制和管理方式，本专业教育教学改革的推进模式、主要内容和实践举措；说明“毕业考试（考核）”的具体要求。</w:t>
      </w:r>
    </w:p>
    <w:p>
      <w:pPr>
        <w:spacing w:line="400" w:lineRule="exact"/>
        <w:ind w:firstLine="482" w:firstLineChars="200"/>
        <w:rPr>
          <w:rFonts w:ascii="宋体" w:hAnsi="宋体" w:cs="仿宋"/>
          <w:b/>
          <w:sz w:val="24"/>
        </w:rPr>
      </w:pPr>
      <w:r>
        <w:rPr>
          <w:rFonts w:hint="eastAsia" w:ascii="宋体" w:hAnsi="宋体" w:cs="仿宋"/>
          <w:b/>
          <w:sz w:val="24"/>
        </w:rPr>
        <w:t>（二）推进教育教学改革</w:t>
      </w:r>
    </w:p>
    <w:p>
      <w:pPr>
        <w:spacing w:line="400" w:lineRule="exact"/>
        <w:ind w:firstLine="480" w:firstLineChars="200"/>
        <w:rPr>
          <w:rFonts w:ascii="宋体" w:hAnsi="宋体" w:cs="仿宋"/>
          <w:sz w:val="24"/>
        </w:rPr>
      </w:pPr>
      <w:r>
        <w:rPr>
          <w:rFonts w:hint="eastAsia" w:ascii="宋体" w:hAnsi="宋体" w:cs="仿宋"/>
          <w:sz w:val="24"/>
        </w:rPr>
        <w:t>1.强化基础条件。持续做好师资队伍、专业教室、实训场地、教学资源等基础建设，统筹提高教学硬件与软件建设水平，为保障人才培养质量创造良好的育人环境。</w:t>
      </w:r>
    </w:p>
    <w:p>
      <w:pPr>
        <w:spacing w:line="400" w:lineRule="exact"/>
        <w:ind w:firstLine="480" w:firstLineChars="200"/>
        <w:rPr>
          <w:rFonts w:ascii="宋体" w:hAnsi="宋体" w:cs="仿宋"/>
          <w:sz w:val="24"/>
        </w:rPr>
      </w:pPr>
      <w:r>
        <w:rPr>
          <w:rFonts w:hint="eastAsia" w:ascii="宋体" w:hAnsi="宋体" w:cs="仿宋"/>
          <w:sz w:val="24"/>
        </w:rPr>
        <w:t>2.明确教改方向。充分体现以能力为本位、以职业实践为主线、以项目课程为主体的模块化专业课程体系的课程改革理念，积极推进现代学徒制人才培养模式，加强德技并修、工学结合，着力培养学生的专业能力、综合素质和职业精神，提高人才培养质量。</w:t>
      </w:r>
    </w:p>
    <w:p>
      <w:pPr>
        <w:spacing w:line="360" w:lineRule="exact"/>
        <w:ind w:firstLine="480" w:firstLineChars="200"/>
        <w:jc w:val="left"/>
        <w:rPr>
          <w:rFonts w:ascii="宋体" w:hAnsi="宋体" w:cs="仿宋"/>
          <w:sz w:val="24"/>
        </w:rPr>
      </w:pPr>
      <w:r>
        <w:rPr>
          <w:rFonts w:hint="eastAsia" w:ascii="宋体" w:hAnsi="宋体" w:cs="仿宋"/>
          <w:sz w:val="24"/>
        </w:rPr>
        <w:t>3.提升课程建设水平。坚持以工作过程为主线，整合知识和技能，重构课程结构；主动适应产业升级、社会需求，体现新技术、新工艺、新规范，引入典型生产案例，联合行业企业专家，共同开发工作手册、任务工作页和活页讲义等专业课程特色教材，不断丰富课程教学资源。对于推进“1+X”证书制度试点项目，应制订本专业开展教学、组织培训和参加评价的具体方案，作为“专业实施性人才培养方案”的附件。</w:t>
      </w:r>
    </w:p>
    <w:p>
      <w:pPr>
        <w:spacing w:line="400" w:lineRule="exact"/>
        <w:ind w:firstLine="480" w:firstLineChars="200"/>
        <w:rPr>
          <w:rFonts w:ascii="宋体" w:hAnsi="宋体" w:cs="仿宋"/>
          <w:sz w:val="24"/>
        </w:rPr>
      </w:pPr>
      <w:r>
        <w:rPr>
          <w:rFonts w:hint="eastAsia" w:ascii="宋体" w:hAnsi="宋体" w:cs="仿宋"/>
          <w:sz w:val="24"/>
        </w:rPr>
        <w:t>4.优化课堂生态。推进产教融合、校企合作，建设新型教学场景，将企业车间转变为教室、课堂，推行项目教学、案例教学、场景教学、主题教学；以学习者为中心，突出学生的主体地位，广泛运用启发式、探究式、讨论式、参与式等教学方法，促进学生主动学习、释放潜能、全面发展；加强课堂教学管理，规范教学秩序，打造优质课堂。</w:t>
      </w:r>
    </w:p>
    <w:p>
      <w:pPr>
        <w:spacing w:line="400" w:lineRule="exact"/>
        <w:ind w:firstLine="480" w:firstLineChars="200"/>
        <w:rPr>
          <w:rFonts w:ascii="宋体" w:hAnsi="宋体" w:cs="仿宋"/>
          <w:sz w:val="24"/>
        </w:rPr>
      </w:pPr>
      <w:r>
        <w:rPr>
          <w:rFonts w:hint="eastAsia" w:ascii="宋体" w:hAnsi="宋体" w:cs="仿宋"/>
          <w:sz w:val="24"/>
        </w:rPr>
        <w:t>5.深化信息技术应用。适应“互联网+职业教育”新要求，推进信息技术与教学有机融合，推动大数据、人工智能、虚拟现实等现代信息技术在教育教学中的广泛应用，推广翻转课堂、混合式教学等教学模式，建设能够满足多样化需求的课程资源，创新服务供给模式，推动课堂教学革命。</w:t>
      </w:r>
    </w:p>
    <w:p>
      <w:pPr>
        <w:spacing w:line="400" w:lineRule="exact"/>
        <w:ind w:firstLine="482" w:firstLineChars="200"/>
        <w:rPr>
          <w:rFonts w:ascii="宋体" w:hAnsi="宋体" w:cs="仿宋"/>
          <w:b/>
          <w:sz w:val="24"/>
        </w:rPr>
      </w:pPr>
      <w:r>
        <w:rPr>
          <w:rFonts w:hint="eastAsia" w:ascii="宋体" w:hAnsi="宋体" w:cs="仿宋"/>
          <w:b/>
          <w:sz w:val="24"/>
        </w:rPr>
        <w:t>（三）严格毕业要求</w:t>
      </w:r>
    </w:p>
    <w:p>
      <w:pPr>
        <w:spacing w:line="400" w:lineRule="exact"/>
        <w:ind w:firstLine="480" w:firstLineChars="200"/>
        <w:rPr>
          <w:rFonts w:ascii="宋体" w:hAnsi="宋体" w:cs="仿宋"/>
          <w:sz w:val="24"/>
        </w:rPr>
      </w:pPr>
      <w:r>
        <w:rPr>
          <w:rFonts w:hint="eastAsia" w:ascii="宋体" w:hAnsi="宋体" w:cs="仿宋"/>
          <w:sz w:val="24"/>
        </w:rPr>
        <w:t>根据国家和省的有关规定，落实本专业培养目标和培养规格，细化、明确学生毕业要求，完善学习过程监测、评价与反馈机制，强化实习、实训、毕业综合项目（作品、方案、成果）等实践性教学环节，注重全过程管理与考核评价，结合专业实际组织毕业考核，保证毕业要求的达成度。</w:t>
      </w:r>
    </w:p>
    <w:p>
      <w:pPr>
        <w:spacing w:line="400" w:lineRule="exact"/>
        <w:ind w:firstLine="480" w:firstLineChars="200"/>
        <w:rPr>
          <w:rFonts w:ascii="宋体" w:hAnsi="宋体" w:cs="仿宋"/>
          <w:sz w:val="24"/>
        </w:rPr>
      </w:pPr>
      <w:r>
        <w:rPr>
          <w:rFonts w:hint="eastAsia" w:ascii="宋体" w:hAnsi="宋体" w:cs="仿宋"/>
          <w:sz w:val="24"/>
        </w:rPr>
        <w:t>本专业学生的毕业要求为：</w:t>
      </w:r>
    </w:p>
    <w:p>
      <w:pPr>
        <w:spacing w:line="400" w:lineRule="exact"/>
        <w:ind w:firstLine="480" w:firstLineChars="200"/>
        <w:rPr>
          <w:rFonts w:ascii="宋体" w:hAnsi="宋体" w:cs="仿宋"/>
          <w:sz w:val="24"/>
        </w:rPr>
      </w:pPr>
      <w:r>
        <w:rPr>
          <w:rFonts w:hint="eastAsia" w:ascii="宋体" w:hAnsi="宋体" w:cs="仿宋"/>
          <w:sz w:val="24"/>
        </w:rPr>
        <w:t>1.符合《江苏省中等职业学校学生学籍管理规定》中关于学生毕业的相关规定，思想品德评价和操行评定合格。</w:t>
      </w:r>
    </w:p>
    <w:p>
      <w:pPr>
        <w:spacing w:line="400" w:lineRule="exact"/>
        <w:ind w:firstLine="480" w:firstLineChars="200"/>
        <w:rPr>
          <w:rFonts w:ascii="宋体" w:hAnsi="宋体" w:cs="仿宋"/>
          <w:sz w:val="24"/>
        </w:rPr>
      </w:pPr>
      <w:r>
        <w:rPr>
          <w:rFonts w:hint="eastAsia" w:ascii="宋体" w:hAnsi="宋体" w:cs="仿宋"/>
          <w:sz w:val="24"/>
        </w:rPr>
        <w:t>2.修满专业人才培养方案规定的全部课程且成绩合格，取得规定学分，本专业累计取得学分不少于172分。在校期间参加各级各类技能大赛、创新创业大赛等并获得奖项的同学，按照奖项级别和等级，给予相应的学分奖励。</w:t>
      </w:r>
    </w:p>
    <w:p>
      <w:pPr>
        <w:spacing w:line="400" w:lineRule="exact"/>
        <w:ind w:firstLine="480" w:firstLineChars="200"/>
        <w:rPr>
          <w:rFonts w:ascii="宋体" w:hAnsi="宋体" w:cs="仿宋"/>
          <w:sz w:val="24"/>
        </w:rPr>
      </w:pPr>
      <w:r>
        <w:rPr>
          <w:rFonts w:hint="eastAsia" w:ascii="宋体" w:hAnsi="宋体" w:cs="仿宋"/>
          <w:sz w:val="24"/>
        </w:rPr>
        <w:t>3.毕业考核成绩达到合格以上。毕业考核方式：（1）综合素质评价，包括思想素质、文化素质、身体素质、劳动素质、艺术素质、社会实践等；（2）学业成绩考核，包括本专业各科目的学业成绩、江苏省中等职业学校学生学业水平考试成绩，以及结合本校本专业实际而开设的毕业综合考试；（3）实践考核项目，包括学校综合实践项目考评、顶岗实习报告、作品展示等。学生在校期间参加各级各类技能大赛、创新创业大赛等并获得奖项，按照奖项级别和等级，视同其“实践考核项目（学校综合实践项目考评、顶岗实习报告、作品展示等）”成绩为合格、良好、优秀。</w:t>
      </w:r>
    </w:p>
    <w:p>
      <w:pPr>
        <w:spacing w:line="400" w:lineRule="exact"/>
        <w:ind w:firstLine="480" w:firstLineChars="200"/>
        <w:rPr>
          <w:rFonts w:ascii="宋体" w:hAnsi="宋体" w:cs="仿宋"/>
          <w:sz w:val="24"/>
        </w:rPr>
      </w:pPr>
      <w:r>
        <w:rPr>
          <w:rFonts w:hint="eastAsia" w:ascii="宋体" w:hAnsi="宋体" w:cs="仿宋"/>
          <w:sz w:val="24"/>
        </w:rPr>
        <w:t>4.取得中级以上相关职业资格证书或初级以上相关职业技能等级证书1项以上，如：车工（四级）、铣工（四级）、1+X数控车铣加工等证书。</w:t>
      </w:r>
    </w:p>
    <w:p>
      <w:pPr>
        <w:spacing w:line="400" w:lineRule="exact"/>
        <w:ind w:firstLine="482" w:firstLineChars="200"/>
        <w:rPr>
          <w:rFonts w:ascii="宋体" w:hAnsi="宋体" w:cs="仿宋"/>
          <w:b/>
          <w:sz w:val="24"/>
        </w:rPr>
      </w:pPr>
      <w:r>
        <w:rPr>
          <w:rFonts w:hint="eastAsia" w:ascii="宋体" w:hAnsi="宋体" w:cs="仿宋"/>
          <w:b/>
          <w:sz w:val="24"/>
        </w:rPr>
        <w:t>十、编制说明</w:t>
      </w:r>
    </w:p>
    <w:p>
      <w:pPr>
        <w:spacing w:line="400" w:lineRule="exact"/>
        <w:ind w:firstLine="482" w:firstLineChars="200"/>
        <w:rPr>
          <w:rFonts w:ascii="宋体" w:hAnsi="宋体" w:cs="仿宋"/>
          <w:b/>
          <w:sz w:val="24"/>
        </w:rPr>
      </w:pPr>
      <w:r>
        <w:rPr>
          <w:rFonts w:hint="eastAsia" w:ascii="宋体" w:hAnsi="宋体" w:cs="仿宋"/>
          <w:b/>
          <w:sz w:val="24"/>
        </w:rPr>
        <w:t>（一）编制依据</w:t>
      </w:r>
    </w:p>
    <w:p>
      <w:pPr>
        <w:spacing w:line="400" w:lineRule="exact"/>
        <w:ind w:firstLine="480" w:firstLineChars="200"/>
        <w:rPr>
          <w:rFonts w:ascii="宋体" w:hAnsi="宋体" w:cs="仿宋"/>
          <w:sz w:val="24"/>
        </w:rPr>
      </w:pPr>
      <w:r>
        <w:rPr>
          <w:rFonts w:hint="eastAsia" w:ascii="宋体" w:hAnsi="宋体" w:eastAsia="宋体" w:cs="仿宋"/>
          <w:color w:val="000000" w:themeColor="text1"/>
          <w:sz w:val="24"/>
          <w14:textFill>
            <w14:solidFill>
              <w14:schemeClr w14:val="tx1"/>
            </w14:solidFill>
          </w14:textFill>
        </w:rPr>
        <w:t>本方案</w:t>
      </w:r>
      <w:r>
        <w:rPr>
          <w:rFonts w:hint="eastAsia" w:ascii="宋体" w:hAnsi="宋体" w:cs="仿宋"/>
          <w:sz w:val="24"/>
        </w:rPr>
        <w:t>依据《教育部关于职业院校专业人才培养方案制订与实施工作的指导意见》（教职成〔2019〕13号）、教育部《中等职业学校专业目录》（20</w:t>
      </w:r>
      <w:r>
        <w:rPr>
          <w:rFonts w:hint="eastAsia" w:ascii="宋体" w:hAnsi="宋体" w:cs="仿宋"/>
          <w:sz w:val="24"/>
          <w:lang w:val="en-US" w:eastAsia="zh-CN"/>
        </w:rPr>
        <w:t>21</w:t>
      </w:r>
      <w:r>
        <w:rPr>
          <w:rFonts w:hint="eastAsia" w:ascii="宋体" w:hAnsi="宋体" w:cs="仿宋"/>
          <w:sz w:val="24"/>
        </w:rPr>
        <w:t>）、《中等职业学校公共基础课程方案》（教职成厅〔2019〕6号），参考国家标准化管理委员会《国民经济行业分类》（2019修改版）、人力资源和社会保障部《中华人民共和国职业</w:t>
      </w:r>
      <w:r>
        <w:rPr>
          <w:rFonts w:hint="eastAsia" w:ascii="宋体" w:hAnsi="宋体" w:eastAsia="宋体" w:cs="仿宋"/>
          <w:color w:val="000000" w:themeColor="text1"/>
          <w:sz w:val="24"/>
          <w14:textFill>
            <w14:solidFill>
              <w14:schemeClr w14:val="tx1"/>
            </w14:solidFill>
          </w14:textFill>
        </w:rPr>
        <w:t>分类大典》（2015版）、《江苏统计年鉴—2020》（http://tj.jiangsu.gov.cn/2020/indexc.htm）和国家相关职业标准、职业技能等级标准</w:t>
      </w:r>
      <w:r>
        <w:rPr>
          <w:rFonts w:hint="eastAsia" w:ascii="宋体" w:hAnsi="宋体" w:eastAsia="宋体" w:cs="仿宋"/>
          <w:color w:val="000000" w:themeColor="text1"/>
          <w:sz w:val="24"/>
          <w:lang w:eastAsia="zh-CN"/>
          <w14:textFill>
            <w14:solidFill>
              <w14:schemeClr w14:val="tx1"/>
            </w14:solidFill>
          </w14:textFill>
        </w:rPr>
        <w:t>，</w:t>
      </w:r>
      <w:r>
        <w:rPr>
          <w:rFonts w:hint="eastAsia" w:ascii="宋体" w:hAnsi="宋体" w:cs="仿宋"/>
          <w:color w:val="000000" w:themeColor="text1"/>
          <w:sz w:val="24"/>
          <w:lang w:val="en-US" w:eastAsia="zh-CN"/>
          <w14:textFill>
            <w14:solidFill>
              <w14:schemeClr w14:val="tx1"/>
            </w14:solidFill>
          </w14:textFill>
        </w:rPr>
        <w:t>以及</w:t>
      </w:r>
      <w:r>
        <w:rPr>
          <w:rFonts w:hint="eastAsia" w:ascii="宋体" w:hAnsi="宋体" w:eastAsia="宋体" w:cs="仿宋"/>
          <w:color w:val="000000" w:themeColor="text1"/>
          <w:sz w:val="24"/>
          <w:lang w:eastAsia="zh-CN"/>
          <w14:textFill>
            <w14:solidFill>
              <w14:schemeClr w14:val="tx1"/>
            </w14:solidFill>
          </w14:textFill>
        </w:rPr>
        <w:t>《</w:t>
      </w:r>
      <w:r>
        <w:rPr>
          <w:rFonts w:hint="eastAsia" w:ascii="宋体" w:hAnsi="宋体" w:eastAsia="宋体" w:cs="仿宋"/>
          <w:color w:val="000000" w:themeColor="text1"/>
          <w:sz w:val="24"/>
          <w14:textFill>
            <w14:solidFill>
              <w14:schemeClr w14:val="tx1"/>
            </w14:solidFill>
          </w14:textFill>
        </w:rPr>
        <w:t>江苏省中等职业学校机械类数控技术应用专业指导性人才培养方案（试行）</w:t>
      </w:r>
      <w:r>
        <w:rPr>
          <w:rFonts w:hint="eastAsia" w:ascii="宋体" w:hAnsi="宋体" w:cs="仿宋"/>
          <w:color w:val="000000" w:themeColor="text1"/>
          <w:sz w:val="24"/>
          <w:lang w:eastAsia="zh-CN"/>
          <w14:textFill>
            <w14:solidFill>
              <w14:schemeClr w14:val="tx1"/>
            </w14:solidFill>
          </w14:textFill>
        </w:rPr>
        <w:t>》</w:t>
      </w:r>
      <w:r>
        <w:rPr>
          <w:rFonts w:hint="eastAsia" w:ascii="宋体" w:hAnsi="宋体" w:eastAsia="宋体" w:cs="仿宋"/>
          <w:color w:val="000000" w:themeColor="text1"/>
          <w:sz w:val="24"/>
          <w14:textFill>
            <w14:solidFill>
              <w14:schemeClr w14:val="tx1"/>
            </w14:solidFill>
          </w14:textFill>
        </w:rPr>
        <w:t>等编制。</w:t>
      </w:r>
    </w:p>
    <w:p>
      <w:pPr>
        <w:spacing w:line="400" w:lineRule="exact"/>
        <w:ind w:firstLine="482" w:firstLineChars="200"/>
        <w:rPr>
          <w:rFonts w:ascii="宋体" w:hAnsi="宋体" w:cs="仿宋"/>
          <w:b/>
          <w:sz w:val="24"/>
        </w:rPr>
      </w:pPr>
      <w:r>
        <w:rPr>
          <w:rFonts w:hint="eastAsia" w:ascii="宋体" w:hAnsi="宋体" w:cs="仿宋"/>
          <w:b/>
          <w:sz w:val="24"/>
        </w:rPr>
        <w:t>（二）开发单位及核心成员</w:t>
      </w:r>
    </w:p>
    <w:p>
      <w:pPr>
        <w:spacing w:line="400" w:lineRule="exact"/>
        <w:ind w:firstLine="960" w:firstLineChars="400"/>
        <w:rPr>
          <w:rFonts w:ascii="宋体" w:hAnsi="宋体" w:cs="宋体"/>
          <w:sz w:val="24"/>
          <w:szCs w:val="24"/>
        </w:rPr>
      </w:pPr>
      <w:r>
        <w:rPr>
          <w:rFonts w:hint="eastAsia" w:ascii="宋体" w:hAnsi="宋体" w:cs="宋体"/>
          <w:sz w:val="24"/>
          <w:szCs w:val="24"/>
        </w:rPr>
        <w:t>陈淑君</w:t>
      </w:r>
      <w:r>
        <w:rPr>
          <w:rFonts w:ascii="宋体" w:hAnsi="宋体" w:cs="宋体"/>
          <w:sz w:val="24"/>
          <w:szCs w:val="24"/>
        </w:rPr>
        <w:t>（江苏省大丰中等专业学校机电工程系专业负责人）</w:t>
      </w:r>
    </w:p>
    <w:p>
      <w:pPr>
        <w:spacing w:line="400" w:lineRule="exact"/>
        <w:ind w:left="958" w:leftChars="456"/>
        <w:rPr>
          <w:rFonts w:ascii="宋体" w:hAnsi="宋体" w:cs="宋体"/>
          <w:sz w:val="24"/>
          <w:szCs w:val="24"/>
        </w:rPr>
      </w:pPr>
      <w:r>
        <w:rPr>
          <w:rFonts w:hint="eastAsia" w:ascii="宋体" w:hAnsi="宋体" w:cs="宋体"/>
          <w:sz w:val="24"/>
          <w:szCs w:val="24"/>
        </w:rPr>
        <w:t>赵建玲</w:t>
      </w:r>
      <w:r>
        <w:rPr>
          <w:rFonts w:ascii="宋体" w:hAnsi="宋体" w:cs="宋体"/>
          <w:sz w:val="24"/>
          <w:szCs w:val="24"/>
        </w:rPr>
        <w:t>（江苏省大丰中等专业学校机电工程系</w:t>
      </w:r>
      <w:r>
        <w:rPr>
          <w:rFonts w:hint="eastAsia" w:ascii="宋体" w:hAnsi="宋体" w:cs="宋体"/>
          <w:sz w:val="24"/>
          <w:szCs w:val="24"/>
        </w:rPr>
        <w:t>专业群</w:t>
      </w:r>
      <w:r>
        <w:rPr>
          <w:rFonts w:ascii="宋体" w:hAnsi="宋体" w:cs="宋体"/>
          <w:sz w:val="24"/>
          <w:szCs w:val="24"/>
        </w:rPr>
        <w:t>负责人）</w:t>
      </w:r>
    </w:p>
    <w:p>
      <w:pPr>
        <w:spacing w:line="400" w:lineRule="exact"/>
        <w:ind w:left="958" w:leftChars="456"/>
        <w:rPr>
          <w:rFonts w:ascii="宋体" w:hAnsi="宋体" w:cs="宋体"/>
          <w:sz w:val="24"/>
          <w:szCs w:val="24"/>
        </w:rPr>
      </w:pPr>
      <w:r>
        <w:rPr>
          <w:rFonts w:ascii="宋体" w:hAnsi="宋体" w:cs="宋体"/>
          <w:sz w:val="24"/>
          <w:szCs w:val="24"/>
        </w:rPr>
        <w:t>冷茂林（江苏省大丰中等专业学校机电工程系主任）</w:t>
      </w:r>
    </w:p>
    <w:p>
      <w:pPr>
        <w:spacing w:line="400" w:lineRule="exact"/>
        <w:ind w:left="958" w:leftChars="456"/>
        <w:rPr>
          <w:rFonts w:ascii="宋体" w:hAnsi="宋体" w:cs="宋体"/>
          <w:sz w:val="24"/>
          <w:szCs w:val="24"/>
        </w:rPr>
      </w:pPr>
      <w:r>
        <w:rPr>
          <w:rFonts w:hint="eastAsia" w:ascii="宋体" w:hAnsi="宋体" w:cs="宋体"/>
          <w:sz w:val="24"/>
          <w:szCs w:val="24"/>
        </w:rPr>
        <w:t>肖红亮</w:t>
      </w:r>
      <w:r>
        <w:rPr>
          <w:rFonts w:ascii="宋体" w:hAnsi="宋体" w:cs="宋体"/>
          <w:sz w:val="24"/>
          <w:szCs w:val="24"/>
        </w:rPr>
        <w:t>（江苏省大丰中等专业学校机电工程系副主任）</w:t>
      </w:r>
    </w:p>
    <w:p>
      <w:pPr>
        <w:spacing w:line="400" w:lineRule="exact"/>
        <w:ind w:left="958" w:leftChars="456"/>
        <w:rPr>
          <w:rFonts w:ascii="宋体" w:hAnsi="宋体" w:cs="宋体"/>
          <w:sz w:val="24"/>
          <w:szCs w:val="24"/>
        </w:rPr>
      </w:pPr>
      <w:r>
        <w:rPr>
          <w:rFonts w:ascii="宋体" w:hAnsi="宋体" w:cs="宋体"/>
          <w:sz w:val="24"/>
          <w:szCs w:val="24"/>
        </w:rPr>
        <w:t>施畅（江苏省大丰中等专业学校机电工程系副主任）</w:t>
      </w:r>
    </w:p>
    <w:p>
      <w:pPr>
        <w:spacing w:line="400" w:lineRule="exact"/>
        <w:ind w:left="958" w:leftChars="456"/>
        <w:rPr>
          <w:rFonts w:ascii="宋体" w:hAnsi="宋体" w:cs="宋体"/>
          <w:sz w:val="24"/>
          <w:szCs w:val="24"/>
        </w:rPr>
      </w:pPr>
      <w:r>
        <w:rPr>
          <w:rFonts w:hint="eastAsia" w:ascii="宋体" w:hAnsi="宋体" w:cs="宋体"/>
          <w:sz w:val="24"/>
          <w:szCs w:val="24"/>
        </w:rPr>
        <w:t>孙月春</w:t>
      </w:r>
      <w:r>
        <w:rPr>
          <w:rFonts w:ascii="宋体" w:hAnsi="宋体" w:cs="宋体"/>
          <w:sz w:val="24"/>
          <w:szCs w:val="24"/>
        </w:rPr>
        <w:t>（江苏省大丰中等专业学校机电系</w:t>
      </w:r>
      <w:r>
        <w:rPr>
          <w:rFonts w:hint="eastAsia" w:ascii="宋体" w:hAnsi="宋体" w:cs="宋体"/>
          <w:sz w:val="24"/>
          <w:szCs w:val="24"/>
        </w:rPr>
        <w:t>学生科</w:t>
      </w:r>
      <w:r>
        <w:rPr>
          <w:rFonts w:ascii="宋体" w:hAnsi="宋体" w:cs="宋体"/>
          <w:sz w:val="24"/>
          <w:szCs w:val="24"/>
        </w:rPr>
        <w:t>主任）</w:t>
      </w:r>
    </w:p>
    <w:p>
      <w:pPr>
        <w:spacing w:line="400" w:lineRule="exact"/>
        <w:ind w:left="958" w:leftChars="456"/>
        <w:rPr>
          <w:rFonts w:ascii="宋体" w:hAnsi="宋体" w:cs="宋体"/>
          <w:sz w:val="24"/>
          <w:szCs w:val="24"/>
        </w:rPr>
      </w:pPr>
      <w:r>
        <w:rPr>
          <w:rFonts w:ascii="宋体" w:hAnsi="宋体" w:cs="宋体"/>
          <w:sz w:val="24"/>
          <w:szCs w:val="24"/>
        </w:rPr>
        <w:t>束长爱（江苏省大丰中等专业学校机电系教务主任）</w:t>
      </w:r>
    </w:p>
    <w:p>
      <w:pPr>
        <w:spacing w:line="400" w:lineRule="exact"/>
        <w:ind w:left="958" w:leftChars="456"/>
        <w:rPr>
          <w:rFonts w:ascii="宋体" w:hAnsi="宋体" w:cs="宋体"/>
          <w:sz w:val="24"/>
          <w:szCs w:val="24"/>
        </w:rPr>
      </w:pPr>
      <w:r>
        <w:rPr>
          <w:rFonts w:hint="eastAsia" w:ascii="宋体" w:hAnsi="宋体" w:cs="宋体"/>
          <w:sz w:val="24"/>
          <w:szCs w:val="24"/>
        </w:rPr>
        <w:t>陈海燕</w:t>
      </w:r>
      <w:r>
        <w:rPr>
          <w:rFonts w:ascii="宋体" w:hAnsi="宋体" w:cs="宋体"/>
          <w:sz w:val="24"/>
          <w:szCs w:val="24"/>
        </w:rPr>
        <w:t>（江苏省大丰中等专业学校</w:t>
      </w:r>
      <w:r>
        <w:rPr>
          <w:rFonts w:hint="eastAsia" w:ascii="宋体" w:hAnsi="宋体" w:cs="宋体"/>
          <w:sz w:val="24"/>
          <w:szCs w:val="24"/>
        </w:rPr>
        <w:t>装备制造2</w:t>
      </w:r>
      <w:r>
        <w:rPr>
          <w:rFonts w:ascii="宋体" w:hAnsi="宋体" w:cs="宋体"/>
          <w:sz w:val="24"/>
          <w:szCs w:val="24"/>
        </w:rPr>
        <w:t>组教研组组长）</w:t>
      </w:r>
    </w:p>
    <w:p>
      <w:pPr>
        <w:spacing w:line="400" w:lineRule="exact"/>
        <w:ind w:left="958" w:leftChars="456"/>
        <w:rPr>
          <w:rFonts w:ascii="宋体" w:hAnsi="宋体" w:cs="宋体"/>
          <w:sz w:val="24"/>
          <w:szCs w:val="24"/>
        </w:rPr>
      </w:pPr>
      <w:r>
        <w:rPr>
          <w:rFonts w:ascii="宋体" w:hAnsi="宋体" w:cs="宋体"/>
          <w:sz w:val="24"/>
          <w:szCs w:val="24"/>
        </w:rPr>
        <w:t>许忠（江苏省大丰中等专业学校兼职钳工实训）</w:t>
      </w:r>
    </w:p>
    <w:p>
      <w:pPr>
        <w:spacing w:line="400" w:lineRule="exact"/>
        <w:ind w:left="958" w:leftChars="456"/>
        <w:rPr>
          <w:rFonts w:ascii="宋体" w:hAnsi="宋体" w:cs="宋体"/>
          <w:sz w:val="24"/>
          <w:szCs w:val="24"/>
        </w:rPr>
      </w:pPr>
      <w:r>
        <w:rPr>
          <w:rFonts w:ascii="宋体" w:hAnsi="宋体" w:cs="宋体"/>
          <w:sz w:val="24"/>
          <w:szCs w:val="24"/>
        </w:rPr>
        <w:t>陈志峰（江苏省大丰中等专业学校兼职车工实训）</w:t>
      </w:r>
    </w:p>
    <w:p>
      <w:pPr>
        <w:spacing w:line="400" w:lineRule="exact"/>
        <w:ind w:left="958" w:leftChars="456"/>
        <w:rPr>
          <w:rFonts w:ascii="宋体" w:hAnsi="宋体" w:cs="宋体"/>
          <w:sz w:val="24"/>
          <w:szCs w:val="24"/>
        </w:rPr>
      </w:pPr>
      <w:r>
        <w:rPr>
          <w:rFonts w:ascii="宋体" w:hAnsi="宋体" w:cs="宋体"/>
          <w:sz w:val="24"/>
          <w:szCs w:val="24"/>
        </w:rPr>
        <w:t>陈杰余（江苏真鹿科技有限公司）</w:t>
      </w:r>
    </w:p>
    <w:p>
      <w:pPr>
        <w:spacing w:line="400" w:lineRule="exact"/>
        <w:ind w:left="958" w:leftChars="456"/>
        <w:rPr>
          <w:rFonts w:ascii="宋体" w:hAnsi="宋体"/>
          <w:sz w:val="24"/>
        </w:rPr>
      </w:pPr>
      <w:r>
        <w:rPr>
          <w:rFonts w:ascii="宋体" w:hAnsi="宋体" w:cs="宋体"/>
          <w:sz w:val="24"/>
          <w:szCs w:val="24"/>
        </w:rPr>
        <w:t>沈顺飞（江苏丰东热处理股份有限公司）</w:t>
      </w:r>
    </w:p>
    <w:p>
      <w:pPr>
        <w:spacing w:line="420" w:lineRule="exact"/>
        <w:rPr>
          <w:rFonts w:ascii="宋体" w:hAnsi="宋体"/>
          <w:b/>
          <w:sz w:val="28"/>
          <w:szCs w:val="28"/>
        </w:rPr>
      </w:pPr>
    </w:p>
    <w:p>
      <w:pPr>
        <w:spacing w:line="420" w:lineRule="exact"/>
        <w:rPr>
          <w:rFonts w:ascii="宋体" w:hAnsi="宋体"/>
          <w:sz w:val="28"/>
          <w:szCs w:val="28"/>
        </w:rPr>
      </w:pPr>
    </w:p>
    <w:p>
      <w:pPr>
        <w:spacing w:line="420" w:lineRule="exact"/>
        <w:jc w:val="right"/>
        <w:rPr>
          <w:rFonts w:ascii="宋体" w:hAnsi="宋体"/>
          <w:sz w:val="28"/>
          <w:szCs w:val="28"/>
        </w:rPr>
      </w:pPr>
    </w:p>
    <w:p>
      <w:pPr>
        <w:spacing w:line="420" w:lineRule="exact"/>
        <w:rPr>
          <w:rFonts w:ascii="宋体" w:hAnsi="宋体"/>
          <w:sz w:val="28"/>
          <w:szCs w:val="28"/>
        </w:rPr>
      </w:pPr>
    </w:p>
    <w:p>
      <w:pPr>
        <w:spacing w:line="420" w:lineRule="exact"/>
        <w:rPr>
          <w:rFonts w:ascii="宋体" w:hAnsi="宋体"/>
          <w:sz w:val="28"/>
          <w:szCs w:val="28"/>
        </w:rPr>
      </w:pPr>
    </w:p>
    <w:p>
      <w:pPr>
        <w:spacing w:line="420" w:lineRule="exact"/>
        <w:rPr>
          <w:rFonts w:ascii="宋体" w:hAnsi="宋体"/>
          <w:sz w:val="28"/>
          <w:szCs w:val="28"/>
        </w:rPr>
      </w:pPr>
    </w:p>
    <w:p>
      <w:pPr>
        <w:spacing w:line="420" w:lineRule="exact"/>
        <w:rPr>
          <w:rFonts w:ascii="宋体" w:hAnsi="宋体"/>
          <w:sz w:val="28"/>
          <w:szCs w:val="28"/>
        </w:rPr>
      </w:pPr>
    </w:p>
    <w:p>
      <w:pPr>
        <w:spacing w:line="420" w:lineRule="exact"/>
        <w:rPr>
          <w:rFonts w:ascii="宋体" w:hAnsi="宋体"/>
          <w:sz w:val="28"/>
          <w:szCs w:val="28"/>
        </w:rPr>
      </w:pPr>
    </w:p>
    <w:p>
      <w:pPr>
        <w:spacing w:line="420" w:lineRule="exact"/>
        <w:rPr>
          <w:rFonts w:ascii="宋体" w:hAnsi="宋体"/>
          <w:sz w:val="28"/>
          <w:szCs w:val="28"/>
        </w:rPr>
      </w:pPr>
    </w:p>
    <w:p>
      <w:pPr>
        <w:spacing w:line="420" w:lineRule="exact"/>
        <w:rPr>
          <w:rFonts w:ascii="宋体" w:hAnsi="宋体"/>
          <w:sz w:val="28"/>
          <w:szCs w:val="28"/>
        </w:rPr>
      </w:pPr>
    </w:p>
    <w:p>
      <w:pPr>
        <w:spacing w:line="420" w:lineRule="exact"/>
        <w:rPr>
          <w:rFonts w:ascii="宋体" w:hAnsi="宋体"/>
          <w:sz w:val="28"/>
          <w:szCs w:val="28"/>
        </w:rPr>
      </w:pPr>
    </w:p>
    <w:p>
      <w:pPr>
        <w:spacing w:line="420" w:lineRule="exact"/>
        <w:rPr>
          <w:rFonts w:ascii="宋体" w:hAnsi="宋体"/>
          <w:sz w:val="28"/>
          <w:szCs w:val="28"/>
        </w:rPr>
      </w:pPr>
    </w:p>
    <w:p>
      <w:pPr>
        <w:spacing w:line="420" w:lineRule="exact"/>
        <w:rPr>
          <w:rFonts w:ascii="宋体" w:hAnsi="宋体"/>
          <w:sz w:val="28"/>
          <w:szCs w:val="28"/>
        </w:rPr>
      </w:pPr>
    </w:p>
    <w:p>
      <w:pPr>
        <w:spacing w:line="400" w:lineRule="exact"/>
        <w:rPr>
          <w:rFonts w:ascii="宋体" w:hAnsi="宋体" w:cs="仿宋"/>
          <w:sz w:val="24"/>
        </w:rPr>
        <w:sectPr>
          <w:pgSz w:w="11906" w:h="16838"/>
          <w:pgMar w:top="1440" w:right="1803" w:bottom="1440" w:left="1803" w:header="851" w:footer="992" w:gutter="0"/>
          <w:cols w:space="0" w:num="1"/>
          <w:docGrid w:type="lines" w:linePitch="319" w:charSpace="0"/>
        </w:sectPr>
      </w:pPr>
    </w:p>
    <w:p>
      <w:pPr>
        <w:spacing w:line="400" w:lineRule="exact"/>
        <w:rPr>
          <w:rFonts w:ascii="宋体" w:hAnsi="宋体" w:cs="仿宋"/>
          <w:sz w:val="24"/>
        </w:rPr>
      </w:pPr>
      <w:r>
        <w:rPr>
          <w:rFonts w:hint="eastAsia" w:ascii="宋体" w:hAnsi="宋体" w:cs="仿宋"/>
          <w:sz w:val="24"/>
        </w:rPr>
        <w:t>附件1</w:t>
      </w:r>
    </w:p>
    <w:p>
      <w:pPr>
        <w:spacing w:line="400" w:lineRule="exact"/>
        <w:jc w:val="center"/>
        <w:rPr>
          <w:rFonts w:ascii="宋体" w:hAnsi="宋体" w:cs="仿宋"/>
          <w:b/>
          <w:sz w:val="24"/>
        </w:rPr>
      </w:pPr>
      <w:r>
        <w:rPr>
          <w:rFonts w:hint="eastAsia" w:ascii="宋体" w:hAnsi="宋体" w:cs="仿宋"/>
          <w:b/>
          <w:sz w:val="24"/>
        </w:rPr>
        <w:t>中等职业教育数控技术应用专业工作任务与职业能力分析表</w:t>
      </w:r>
    </w:p>
    <w:tbl>
      <w:tblPr>
        <w:tblStyle w:val="17"/>
        <w:tblW w:w="13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936"/>
        <w:gridCol w:w="1181"/>
        <w:gridCol w:w="5147"/>
        <w:gridCol w:w="2264"/>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blHeader/>
          <w:jc w:val="center"/>
        </w:trPr>
        <w:tc>
          <w:tcPr>
            <w:tcW w:w="1096" w:type="dxa"/>
            <w:vAlign w:val="center"/>
          </w:tcPr>
          <w:p>
            <w:pPr>
              <w:spacing w:line="240" w:lineRule="atLeast"/>
              <w:jc w:val="center"/>
              <w:rPr>
                <w:rFonts w:ascii="宋体" w:hAnsi="宋体" w:cs="仿宋"/>
                <w:b/>
                <w:szCs w:val="21"/>
              </w:rPr>
            </w:pPr>
            <w:r>
              <w:rPr>
                <w:rFonts w:hint="eastAsia" w:ascii="宋体" w:hAnsi="宋体" w:cs="仿宋"/>
                <w:b/>
                <w:szCs w:val="21"/>
              </w:rPr>
              <w:t>职业岗位</w:t>
            </w:r>
          </w:p>
        </w:tc>
        <w:tc>
          <w:tcPr>
            <w:tcW w:w="2117" w:type="dxa"/>
            <w:gridSpan w:val="2"/>
            <w:vAlign w:val="center"/>
          </w:tcPr>
          <w:p>
            <w:pPr>
              <w:spacing w:line="240" w:lineRule="atLeast"/>
              <w:jc w:val="center"/>
              <w:rPr>
                <w:rFonts w:ascii="宋体" w:hAnsi="宋体" w:cs="仿宋"/>
                <w:b/>
                <w:szCs w:val="21"/>
              </w:rPr>
            </w:pPr>
            <w:r>
              <w:rPr>
                <w:rFonts w:hint="eastAsia" w:ascii="宋体" w:hAnsi="宋体" w:cs="仿宋"/>
                <w:b/>
                <w:szCs w:val="21"/>
              </w:rPr>
              <w:t>工作任务</w:t>
            </w:r>
          </w:p>
        </w:tc>
        <w:tc>
          <w:tcPr>
            <w:tcW w:w="5147" w:type="dxa"/>
            <w:vAlign w:val="center"/>
          </w:tcPr>
          <w:p>
            <w:pPr>
              <w:spacing w:line="240" w:lineRule="atLeast"/>
              <w:jc w:val="center"/>
              <w:rPr>
                <w:rFonts w:ascii="宋体" w:hAnsi="宋体" w:cs="仿宋"/>
                <w:b/>
                <w:szCs w:val="21"/>
              </w:rPr>
            </w:pPr>
            <w:r>
              <w:rPr>
                <w:rFonts w:hint="eastAsia" w:ascii="宋体" w:hAnsi="宋体" w:cs="仿宋"/>
                <w:b/>
                <w:szCs w:val="21"/>
              </w:rPr>
              <w:t>职业技能</w:t>
            </w:r>
          </w:p>
        </w:tc>
        <w:tc>
          <w:tcPr>
            <w:tcW w:w="2264" w:type="dxa"/>
            <w:vAlign w:val="center"/>
          </w:tcPr>
          <w:p>
            <w:pPr>
              <w:spacing w:line="240" w:lineRule="atLeast"/>
              <w:jc w:val="center"/>
              <w:rPr>
                <w:rFonts w:ascii="宋体" w:hAnsi="宋体" w:cs="仿宋"/>
                <w:b/>
                <w:szCs w:val="21"/>
              </w:rPr>
            </w:pPr>
            <w:r>
              <w:rPr>
                <w:rFonts w:hint="eastAsia" w:ascii="宋体" w:hAnsi="宋体" w:cs="仿宋"/>
                <w:b/>
                <w:szCs w:val="21"/>
              </w:rPr>
              <w:t>能力整合排序</w:t>
            </w:r>
          </w:p>
        </w:tc>
        <w:tc>
          <w:tcPr>
            <w:tcW w:w="2694" w:type="dxa"/>
            <w:vAlign w:val="center"/>
          </w:tcPr>
          <w:p>
            <w:pPr>
              <w:spacing w:line="240" w:lineRule="atLeast"/>
              <w:jc w:val="center"/>
              <w:rPr>
                <w:rFonts w:ascii="宋体" w:hAnsi="宋体" w:cs="仿宋"/>
                <w:b/>
                <w:szCs w:val="21"/>
              </w:rPr>
            </w:pPr>
            <w:r>
              <w:rPr>
                <w:rFonts w:hint="eastAsia" w:ascii="宋体" w:hAnsi="宋体"/>
                <w:b/>
                <w:color w:val="000000"/>
                <w:kern w:val="0"/>
                <w:szCs w:val="21"/>
              </w:rPr>
              <w:t>课程</w:t>
            </w:r>
            <w:r>
              <w:rPr>
                <w:rFonts w:ascii="宋体" w:hAnsi="宋体"/>
                <w:b/>
                <w:color w:val="000000"/>
                <w:kern w:val="0"/>
                <w:szCs w:val="21"/>
              </w:rPr>
              <w:t>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restart"/>
            <w:vAlign w:val="center"/>
          </w:tcPr>
          <w:p>
            <w:pPr>
              <w:spacing w:line="240" w:lineRule="atLeast"/>
              <w:jc w:val="center"/>
              <w:rPr>
                <w:rFonts w:ascii="宋体" w:hAnsi="宋体" w:cs="仿宋"/>
                <w:szCs w:val="21"/>
              </w:rPr>
            </w:pPr>
            <w:r>
              <w:rPr>
                <w:rFonts w:hint="eastAsia" w:ascii="宋体" w:hAnsi="宋体" w:cs="仿宋"/>
                <w:szCs w:val="21"/>
              </w:rPr>
              <w:t>普车加工</w:t>
            </w:r>
          </w:p>
        </w:tc>
        <w:tc>
          <w:tcPr>
            <w:tcW w:w="936" w:type="dxa"/>
            <w:vMerge w:val="restart"/>
            <w:vAlign w:val="center"/>
          </w:tcPr>
          <w:p>
            <w:pPr>
              <w:snapToGrid w:val="0"/>
              <w:spacing w:line="240" w:lineRule="atLeast"/>
              <w:rPr>
                <w:rFonts w:ascii="宋体" w:hAnsi="宋体" w:cs="仿宋"/>
                <w:szCs w:val="21"/>
              </w:rPr>
            </w:pPr>
            <w:r>
              <w:rPr>
                <w:rFonts w:hint="eastAsia" w:ascii="宋体" w:hAnsi="宋体" w:cs="仿宋"/>
                <w:szCs w:val="21"/>
              </w:rPr>
              <w:t>加工</w:t>
            </w:r>
          </w:p>
          <w:p>
            <w:pPr>
              <w:snapToGrid w:val="0"/>
              <w:spacing w:line="240" w:lineRule="atLeast"/>
              <w:rPr>
                <w:rFonts w:ascii="宋体" w:hAnsi="宋体" w:cs="仿宋"/>
                <w:szCs w:val="21"/>
              </w:rPr>
            </w:pPr>
            <w:r>
              <w:rPr>
                <w:rFonts w:hint="eastAsia" w:ascii="宋体" w:hAnsi="宋体" w:cs="仿宋"/>
                <w:szCs w:val="21"/>
              </w:rPr>
              <w:t>准备</w:t>
            </w: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读图</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(1)能读懂中等复杂程度车削类零件图；</w:t>
            </w:r>
          </w:p>
          <w:p>
            <w:pPr>
              <w:snapToGrid w:val="0"/>
              <w:spacing w:line="240" w:lineRule="atLeast"/>
              <w:rPr>
                <w:rFonts w:ascii="宋体" w:hAnsi="宋体" w:cs="仿宋"/>
                <w:szCs w:val="21"/>
              </w:rPr>
            </w:pPr>
            <w:r>
              <w:rPr>
                <w:rFonts w:hint="eastAsia" w:ascii="宋体" w:hAnsi="宋体" w:cs="仿宋"/>
                <w:szCs w:val="21"/>
              </w:rPr>
              <w:t>(2)能读懂简单车削类装配图</w:t>
            </w:r>
          </w:p>
        </w:tc>
        <w:tc>
          <w:tcPr>
            <w:tcW w:w="2264" w:type="dxa"/>
            <w:vMerge w:val="restart"/>
            <w:vAlign w:val="center"/>
          </w:tcPr>
          <w:p>
            <w:pPr>
              <w:spacing w:line="240" w:lineRule="atLeast"/>
              <w:rPr>
                <w:rFonts w:ascii="宋体" w:hAnsi="宋体" w:cs="仿宋"/>
                <w:szCs w:val="21"/>
              </w:rPr>
            </w:pPr>
            <w:r>
              <w:rPr>
                <w:rFonts w:hint="eastAsia" w:ascii="宋体" w:hAnsi="宋体" w:cs="仿宋"/>
                <w:szCs w:val="21"/>
              </w:rPr>
              <w:t>1.行业通用能力</w:t>
            </w:r>
          </w:p>
          <w:p>
            <w:pPr>
              <w:spacing w:line="240" w:lineRule="atLeast"/>
              <w:rPr>
                <w:rFonts w:ascii="宋体" w:hAnsi="宋体" w:cs="仿宋"/>
                <w:szCs w:val="21"/>
              </w:rPr>
            </w:pPr>
            <w:r>
              <w:rPr>
                <w:rFonts w:hint="eastAsia" w:ascii="宋体" w:hAnsi="宋体" w:cs="仿宋"/>
                <w:szCs w:val="21"/>
              </w:rPr>
              <w:t>（1）能了解制造业相关的政策和法规，能及时把握传统加工与信息技术相融合的现代制造业的新业态、新技术、新设备和新规范等。</w:t>
            </w:r>
          </w:p>
          <w:p>
            <w:pPr>
              <w:spacing w:line="240" w:lineRule="atLeast"/>
              <w:rPr>
                <w:rFonts w:ascii="宋体" w:hAnsi="宋体" w:cs="仿宋"/>
                <w:szCs w:val="21"/>
              </w:rPr>
            </w:pPr>
            <w:r>
              <w:rPr>
                <w:rFonts w:hint="eastAsia" w:ascii="宋体" w:hAnsi="宋体" w:cs="仿宋"/>
                <w:szCs w:val="21"/>
              </w:rPr>
              <w:t>（</w:t>
            </w:r>
            <w:r>
              <w:rPr>
                <w:rFonts w:ascii="宋体" w:hAnsi="宋体" w:cs="仿宋"/>
                <w:szCs w:val="21"/>
              </w:rPr>
              <w:t>2</w:t>
            </w:r>
            <w:r>
              <w:rPr>
                <w:rFonts w:hint="eastAsia" w:ascii="宋体" w:hAnsi="宋体" w:cs="仿宋"/>
                <w:szCs w:val="21"/>
              </w:rPr>
              <w:t>）具有识读中等复杂零件图、简单装配图的能力，并能运用计算机绘制中等复杂程度零件图及简单装配图，能理解常用机械结构并对典型机械部件进行拆装。</w:t>
            </w:r>
          </w:p>
          <w:p>
            <w:pPr>
              <w:spacing w:line="240" w:lineRule="atLeast"/>
              <w:rPr>
                <w:rFonts w:ascii="宋体" w:hAnsi="宋体" w:cs="仿宋"/>
                <w:szCs w:val="21"/>
              </w:rPr>
            </w:pPr>
            <w:r>
              <w:rPr>
                <w:rFonts w:hint="eastAsia" w:ascii="宋体" w:hAnsi="宋体" w:cs="仿宋"/>
                <w:szCs w:val="21"/>
              </w:rPr>
              <w:t>（</w:t>
            </w:r>
            <w:r>
              <w:rPr>
                <w:rFonts w:ascii="宋体" w:hAnsi="宋体" w:cs="仿宋"/>
                <w:szCs w:val="21"/>
              </w:rPr>
              <w:t>3</w:t>
            </w:r>
            <w:r>
              <w:rPr>
                <w:rFonts w:hint="eastAsia" w:ascii="宋体" w:hAnsi="宋体" w:cs="仿宋"/>
                <w:szCs w:val="21"/>
              </w:rPr>
              <w:t>）了解金属材料及其热处理知识、了解常用机械零件的冷、热加工方式，了解金属切削机床及其应用，会根据零件图纸要求，选择合理的金属切削机床。</w:t>
            </w:r>
          </w:p>
          <w:p>
            <w:pPr>
              <w:spacing w:line="240" w:lineRule="atLeast"/>
              <w:rPr>
                <w:rFonts w:ascii="宋体" w:hAnsi="宋体" w:cs="仿宋"/>
                <w:szCs w:val="21"/>
              </w:rPr>
            </w:pPr>
            <w:r>
              <w:rPr>
                <w:rFonts w:hint="eastAsia" w:ascii="宋体" w:hAnsi="宋体" w:cs="仿宋"/>
                <w:szCs w:val="21"/>
              </w:rPr>
              <w:t>（</w:t>
            </w:r>
            <w:r>
              <w:rPr>
                <w:rFonts w:ascii="宋体" w:hAnsi="宋体" w:cs="仿宋"/>
                <w:szCs w:val="21"/>
              </w:rPr>
              <w:t>4</w:t>
            </w:r>
            <w:r>
              <w:rPr>
                <w:rFonts w:hint="eastAsia" w:ascii="宋体" w:hAnsi="宋体" w:cs="仿宋"/>
                <w:szCs w:val="21"/>
              </w:rPr>
              <w:t>）具有手工制作加工的能力，能根据简单零件图纸进行加工工艺分析，合理量具进行零件精度检测，并运用钳工技术加工出合格零件。</w:t>
            </w:r>
          </w:p>
          <w:p>
            <w:pPr>
              <w:spacing w:line="240" w:lineRule="atLeast"/>
              <w:rPr>
                <w:rFonts w:ascii="宋体" w:hAnsi="宋体" w:cs="仿宋"/>
                <w:szCs w:val="21"/>
              </w:rPr>
            </w:pPr>
            <w:r>
              <w:rPr>
                <w:rFonts w:hint="eastAsia" w:ascii="宋体" w:hAnsi="宋体" w:cs="仿宋"/>
                <w:szCs w:val="21"/>
              </w:rPr>
              <w:t>（5）爱岗敬业，吃苦耐劳，能适应制造业岗位的艰苦环境，养成规范操作和节约资源的习惯，具有强烈的生产安全与环境保护意识。</w:t>
            </w:r>
          </w:p>
          <w:p>
            <w:pPr>
              <w:spacing w:line="240" w:lineRule="atLeast"/>
              <w:rPr>
                <w:rFonts w:ascii="宋体" w:hAnsi="宋体" w:cs="仿宋"/>
                <w:szCs w:val="21"/>
              </w:rPr>
            </w:pPr>
            <w:r>
              <w:rPr>
                <w:rFonts w:hint="eastAsia" w:ascii="宋体" w:hAnsi="宋体" w:cs="仿宋"/>
                <w:szCs w:val="21"/>
              </w:rPr>
              <w:t>2.专业能力</w:t>
            </w:r>
          </w:p>
          <w:p>
            <w:pPr>
              <w:spacing w:line="240" w:lineRule="atLeast"/>
              <w:rPr>
                <w:rFonts w:ascii="宋体" w:hAnsi="宋体" w:cs="仿宋"/>
                <w:szCs w:val="21"/>
              </w:rPr>
            </w:pPr>
            <w:r>
              <w:rPr>
                <w:rFonts w:hint="eastAsia" w:ascii="宋体" w:hAnsi="宋体" w:cs="仿宋"/>
                <w:szCs w:val="21"/>
              </w:rPr>
              <w:t>（1）能根据零件图纸制定简单零件的数控机床加工工艺，手工编制数控加工程序，正确选择刀具、夹具、量具，并在虚拟仿真软件中仿真加工出零件。</w:t>
            </w:r>
          </w:p>
          <w:p>
            <w:pPr>
              <w:spacing w:line="240" w:lineRule="atLeast"/>
              <w:rPr>
                <w:rFonts w:ascii="宋体" w:hAnsi="宋体" w:cs="仿宋"/>
                <w:szCs w:val="21"/>
              </w:rPr>
            </w:pPr>
            <w:r>
              <w:rPr>
                <w:rFonts w:hint="eastAsia" w:ascii="宋体" w:hAnsi="宋体" w:cs="仿宋"/>
                <w:szCs w:val="21"/>
              </w:rPr>
              <w:t>（2）熟悉常用电气元件的功能，理解典型电路的基本原理，能规范操作常用电工工具和电工仪表，按工艺规范连接电路。</w:t>
            </w:r>
          </w:p>
          <w:p>
            <w:pPr>
              <w:spacing w:line="240" w:lineRule="atLeast"/>
              <w:rPr>
                <w:rFonts w:ascii="宋体" w:hAnsi="宋体" w:cs="仿宋"/>
                <w:szCs w:val="21"/>
              </w:rPr>
            </w:pPr>
            <w:r>
              <w:rPr>
                <w:rFonts w:hint="eastAsia" w:ascii="宋体" w:hAnsi="宋体" w:cs="仿宋"/>
                <w:szCs w:val="21"/>
              </w:rPr>
              <w:t>（3）掌握有关机械加工检测技术的基本常识，能正确选用与维护常用量具量仪，能根据工程要求，完成零件的尺寸检测、角度检测、形状和位置公差检测、表面粗糙度检测及螺纹检测等工作</w:t>
            </w:r>
          </w:p>
          <w:p>
            <w:pPr>
              <w:spacing w:line="240" w:lineRule="atLeast"/>
              <w:rPr>
                <w:rFonts w:ascii="宋体" w:hAnsi="宋体" w:cs="仿宋"/>
                <w:szCs w:val="21"/>
              </w:rPr>
            </w:pPr>
            <w:r>
              <w:rPr>
                <w:rFonts w:hint="eastAsia" w:ascii="宋体" w:hAnsi="宋体" w:cs="仿宋"/>
                <w:szCs w:val="21"/>
              </w:rPr>
              <w:t>（4）掌握计算机辅助设计与制造的基本原理，会分析典型零、部件的建模工艺，能熟练使用CAD/CAM软件，完成典型零部件建模、三维装配设计、工程图生成及自动编程加工。</w:t>
            </w:r>
          </w:p>
          <w:p>
            <w:pPr>
              <w:spacing w:line="240" w:lineRule="atLeast"/>
              <w:rPr>
                <w:rFonts w:ascii="宋体" w:hAnsi="宋体" w:cs="仿宋"/>
                <w:szCs w:val="21"/>
              </w:rPr>
            </w:pPr>
            <w:r>
              <w:rPr>
                <w:rFonts w:hint="eastAsia" w:ascii="宋体" w:hAnsi="宋体" w:cs="仿宋"/>
                <w:szCs w:val="21"/>
              </w:rPr>
              <w:t>3.职业特定能力</w:t>
            </w:r>
          </w:p>
          <w:p>
            <w:pPr>
              <w:spacing w:line="240" w:lineRule="atLeast"/>
              <w:rPr>
                <w:rFonts w:ascii="宋体" w:hAnsi="宋体" w:cs="仿宋"/>
                <w:szCs w:val="21"/>
              </w:rPr>
            </w:pPr>
            <w:r>
              <w:rPr>
                <w:rFonts w:hint="eastAsia" w:ascii="宋体" w:hAnsi="宋体" w:cs="仿宋"/>
                <w:szCs w:val="21"/>
              </w:rPr>
              <w:t>（1）数控车操作和加工能力：能识读数控车削加工工艺文件，正确选用工、量、刃、夹具，选用合适的切削参数，完成中等复杂零件的工艺、程序编制，并独立操作数控车床加工出合格的零件。</w:t>
            </w:r>
          </w:p>
          <w:p>
            <w:pPr>
              <w:spacing w:line="240" w:lineRule="atLeast"/>
              <w:rPr>
                <w:rFonts w:ascii="宋体" w:hAnsi="宋体" w:cs="仿宋"/>
                <w:szCs w:val="21"/>
              </w:rPr>
            </w:pPr>
            <w:r>
              <w:rPr>
                <w:rFonts w:hint="eastAsia" w:ascii="宋体" w:hAnsi="宋体" w:cs="仿宋"/>
                <w:szCs w:val="21"/>
              </w:rPr>
              <w:t>（2）数控铣操作和加工能力：能识读数控铣削加工工艺文件，正确选用工、量、刃、夹具，选用合适的切削参数，完成中等复杂零件的工艺、程序编制，并独立操作数控铣床加工出合格的零件。</w:t>
            </w:r>
          </w:p>
          <w:p>
            <w:pPr>
              <w:spacing w:line="240" w:lineRule="atLeast"/>
              <w:rPr>
                <w:rFonts w:ascii="宋体" w:hAnsi="宋体" w:cs="仿宋"/>
                <w:szCs w:val="21"/>
              </w:rPr>
            </w:pPr>
            <w:r>
              <w:rPr>
                <w:rFonts w:hint="eastAsia" w:ascii="宋体" w:hAnsi="宋体" w:cs="仿宋"/>
                <w:szCs w:val="21"/>
              </w:rPr>
              <w:t>4.跨行业职业能力</w:t>
            </w:r>
          </w:p>
          <w:p>
            <w:pPr>
              <w:spacing w:line="240" w:lineRule="atLeast"/>
              <w:rPr>
                <w:rFonts w:ascii="宋体" w:hAnsi="宋体" w:cs="仿宋"/>
                <w:szCs w:val="21"/>
                <w:highlight w:val="yellow"/>
              </w:rPr>
            </w:pPr>
            <w:r>
              <w:rPr>
                <w:rFonts w:hint="eastAsia" w:ascii="宋体" w:hAnsi="宋体" w:cs="仿宋"/>
                <w:szCs w:val="21"/>
              </w:rPr>
              <w:t>（1）具有适应岗位变化的能力，能根据“1+X”证书制度，取得跨岗位职业技能等级证书。</w:t>
            </w:r>
          </w:p>
          <w:p>
            <w:pPr>
              <w:spacing w:line="240" w:lineRule="atLeast"/>
              <w:rPr>
                <w:rFonts w:ascii="宋体" w:hAnsi="宋体" w:cs="仿宋"/>
                <w:szCs w:val="21"/>
              </w:rPr>
            </w:pPr>
            <w:r>
              <w:rPr>
                <w:rFonts w:hint="eastAsia" w:ascii="宋体" w:hAnsi="宋体" w:cs="仿宋"/>
                <w:szCs w:val="21"/>
              </w:rPr>
              <w:t>（2）具有创新创业能力。</w:t>
            </w:r>
          </w:p>
          <w:p>
            <w:pPr>
              <w:snapToGrid w:val="0"/>
              <w:spacing w:line="240" w:lineRule="atLeast"/>
              <w:rPr>
                <w:rFonts w:ascii="宋体" w:hAnsi="宋体" w:cs="仿宋"/>
                <w:szCs w:val="21"/>
              </w:rPr>
            </w:pPr>
            <w:r>
              <w:rPr>
                <w:rFonts w:hint="eastAsia" w:ascii="宋体" w:hAnsi="宋体" w:cs="仿宋"/>
                <w:szCs w:val="21"/>
              </w:rPr>
              <w:t>（3）具有一定的企业管理和生产现场管理能力</w:t>
            </w:r>
          </w:p>
        </w:tc>
        <w:tc>
          <w:tcPr>
            <w:tcW w:w="2694" w:type="dxa"/>
            <w:vMerge w:val="restart"/>
            <w:vAlign w:val="center"/>
          </w:tcPr>
          <w:p>
            <w:pPr>
              <w:snapToGrid w:val="0"/>
              <w:spacing w:line="240" w:lineRule="atLeast"/>
              <w:jc w:val="center"/>
              <w:rPr>
                <w:rFonts w:ascii="宋体" w:hAnsi="宋体" w:cs="仿宋"/>
                <w:szCs w:val="21"/>
              </w:rPr>
            </w:pPr>
            <w:r>
              <w:rPr>
                <w:rFonts w:hint="eastAsia" w:ascii="宋体" w:hAnsi="宋体" w:cs="仿宋"/>
                <w:szCs w:val="21"/>
              </w:rPr>
              <w:t>《机械识图及CAD技术》</w:t>
            </w:r>
          </w:p>
          <w:p>
            <w:pPr>
              <w:snapToGrid w:val="0"/>
              <w:spacing w:line="240" w:lineRule="atLeast"/>
              <w:jc w:val="center"/>
              <w:rPr>
                <w:rFonts w:ascii="宋体" w:hAnsi="宋体" w:cs="仿宋"/>
                <w:szCs w:val="21"/>
              </w:rPr>
            </w:pPr>
            <w:r>
              <w:rPr>
                <w:rFonts w:hint="eastAsia" w:ascii="宋体" w:hAnsi="宋体" w:cs="仿宋"/>
                <w:szCs w:val="21"/>
              </w:rPr>
              <w:t>《机械基础》</w:t>
            </w:r>
          </w:p>
          <w:p>
            <w:pPr>
              <w:snapToGrid w:val="0"/>
              <w:spacing w:line="240" w:lineRule="atLeast"/>
              <w:jc w:val="center"/>
              <w:rPr>
                <w:rFonts w:ascii="宋体" w:hAnsi="宋体" w:cs="仿宋"/>
                <w:szCs w:val="21"/>
              </w:rPr>
            </w:pPr>
            <w:r>
              <w:rPr>
                <w:rFonts w:hint="eastAsia" w:ascii="宋体" w:hAnsi="宋体" w:cs="仿宋"/>
                <w:szCs w:val="21"/>
              </w:rPr>
              <w:t>《机械加工检测技术》</w:t>
            </w:r>
          </w:p>
          <w:p>
            <w:pPr>
              <w:snapToGrid w:val="0"/>
              <w:spacing w:line="240" w:lineRule="atLeast"/>
              <w:jc w:val="center"/>
              <w:rPr>
                <w:rFonts w:ascii="宋体" w:hAnsi="宋体" w:cs="仿宋"/>
                <w:szCs w:val="21"/>
              </w:rPr>
            </w:pPr>
            <w:r>
              <w:rPr>
                <w:rFonts w:hint="eastAsia" w:ascii="宋体" w:hAnsi="宋体" w:cs="仿宋"/>
                <w:szCs w:val="21"/>
              </w:rPr>
              <w:t>《普通车床加工技术》</w:t>
            </w:r>
          </w:p>
          <w:p>
            <w:pPr>
              <w:snapToGrid w:val="0"/>
              <w:spacing w:line="240" w:lineRule="atLeast"/>
              <w:jc w:val="center"/>
              <w:rPr>
                <w:rFonts w:ascii="宋体" w:hAnsi="宋体" w:cs="仿宋"/>
                <w:szCs w:val="21"/>
              </w:rPr>
            </w:pPr>
            <w:r>
              <w:rPr>
                <w:rFonts w:hint="eastAsia" w:ascii="宋体" w:hAnsi="宋体" w:cs="仿宋"/>
                <w:szCs w:val="21"/>
              </w:rPr>
              <w:t>《机械加工与实训》</w:t>
            </w:r>
          </w:p>
          <w:p>
            <w:pPr>
              <w:snapToGrid w:val="0"/>
              <w:spacing w:line="240" w:lineRule="atLeast"/>
              <w:jc w:val="center"/>
              <w:rPr>
                <w:rFonts w:ascii="宋体" w:hAnsi="宋体" w:cs="仿宋"/>
                <w:szCs w:val="21"/>
              </w:rPr>
            </w:pPr>
            <w:r>
              <w:rPr>
                <w:rFonts w:hint="eastAsia" w:ascii="宋体" w:hAnsi="宋体" w:cs="仿宋"/>
                <w:szCs w:val="21"/>
              </w:rPr>
              <w:t>《现代制造技术概论》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Merge w:val="restart"/>
            <w:vAlign w:val="center"/>
          </w:tcPr>
          <w:p>
            <w:pPr>
              <w:snapToGrid w:val="0"/>
              <w:spacing w:line="240" w:lineRule="atLeast"/>
              <w:rPr>
                <w:rFonts w:ascii="宋体" w:hAnsi="宋体" w:cs="仿宋"/>
                <w:szCs w:val="21"/>
              </w:rPr>
            </w:pPr>
            <w:r>
              <w:rPr>
                <w:rFonts w:hint="eastAsia" w:ascii="宋体" w:hAnsi="宋体" w:cs="仿宋"/>
                <w:szCs w:val="21"/>
              </w:rPr>
              <w:t>制定加工工艺</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能读懂中等复杂零件的车床加工工艺文件</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vAlign w:val="center"/>
          </w:tcPr>
          <w:p>
            <w:pPr>
              <w:snapToGrid w:val="0"/>
              <w:spacing w:line="240" w:lineRule="atLeast"/>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Merge w:val="continue"/>
            <w:vAlign w:val="center"/>
          </w:tcPr>
          <w:p>
            <w:pPr>
              <w:snapToGrid w:val="0"/>
              <w:spacing w:line="240" w:lineRule="atLeast"/>
              <w:rPr>
                <w:rFonts w:ascii="宋体" w:hAnsi="宋体" w:cs="仿宋"/>
                <w:szCs w:val="21"/>
              </w:rPr>
            </w:pP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能编制中等复杂程度车削类零件加工工艺文件</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vAlign w:val="center"/>
          </w:tcPr>
          <w:p>
            <w:pPr>
              <w:snapToGrid w:val="0"/>
              <w:spacing w:line="240" w:lineRule="atLeast"/>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零件定位与装夹</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能使用通用卡具（如三爪卡盘、四爪卡盘）进行零件装夹与定位</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vAlign w:val="center"/>
          </w:tcPr>
          <w:p>
            <w:pPr>
              <w:snapToGrid w:val="0"/>
              <w:spacing w:line="240" w:lineRule="atLeast"/>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Merge w:val="restart"/>
            <w:vAlign w:val="center"/>
          </w:tcPr>
          <w:p>
            <w:pPr>
              <w:snapToGrid w:val="0"/>
              <w:spacing w:line="240" w:lineRule="atLeast"/>
              <w:rPr>
                <w:rFonts w:ascii="宋体" w:hAnsi="宋体" w:cs="仿宋"/>
                <w:szCs w:val="21"/>
              </w:rPr>
            </w:pPr>
            <w:r>
              <w:rPr>
                <w:rFonts w:hint="eastAsia" w:ascii="宋体" w:hAnsi="宋体" w:cs="仿宋"/>
                <w:szCs w:val="21"/>
              </w:rPr>
              <w:t>刀具准备</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能根据车削加工工艺文件选择、安装和调整车床常用刀具</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vAlign w:val="center"/>
          </w:tcPr>
          <w:p>
            <w:pPr>
              <w:snapToGrid w:val="0"/>
              <w:spacing w:line="240" w:lineRule="atLeast"/>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Merge w:val="continue"/>
            <w:vAlign w:val="center"/>
          </w:tcPr>
          <w:p>
            <w:pPr>
              <w:snapToGrid w:val="0"/>
              <w:spacing w:line="240" w:lineRule="atLeast"/>
              <w:rPr>
                <w:rFonts w:ascii="宋体" w:hAnsi="宋体" w:cs="仿宋"/>
                <w:szCs w:val="21"/>
              </w:rPr>
            </w:pP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能刃磨常用车削刀具</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vAlign w:val="center"/>
          </w:tcPr>
          <w:p>
            <w:pPr>
              <w:snapToGrid w:val="0"/>
              <w:spacing w:line="240" w:lineRule="atLeast"/>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restart"/>
            <w:vAlign w:val="center"/>
          </w:tcPr>
          <w:p>
            <w:pPr>
              <w:snapToGrid w:val="0"/>
              <w:spacing w:line="240" w:lineRule="atLeast"/>
              <w:rPr>
                <w:rFonts w:ascii="宋体" w:hAnsi="宋体" w:cs="仿宋"/>
                <w:szCs w:val="21"/>
              </w:rPr>
            </w:pPr>
            <w:r>
              <w:rPr>
                <w:rFonts w:hint="eastAsia" w:ascii="宋体" w:hAnsi="宋体" w:cs="仿宋"/>
                <w:szCs w:val="21"/>
              </w:rPr>
              <w:t>零件加工与检测</w:t>
            </w: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零件加工</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能进行外圆、端面、台阶、内孔、槽、普通螺纹加工</w:t>
            </w:r>
          </w:p>
        </w:tc>
        <w:tc>
          <w:tcPr>
            <w:tcW w:w="2264" w:type="dxa"/>
            <w:vMerge w:val="continue"/>
            <w:vAlign w:val="center"/>
          </w:tcPr>
          <w:p>
            <w:pPr>
              <w:snapToGrid w:val="0"/>
              <w:spacing w:line="240" w:lineRule="atLeast"/>
              <w:rPr>
                <w:rFonts w:ascii="宋体" w:hAnsi="宋体" w:cs="仿宋"/>
                <w:szCs w:val="21"/>
              </w:rPr>
            </w:pPr>
          </w:p>
        </w:tc>
        <w:tc>
          <w:tcPr>
            <w:tcW w:w="2694" w:type="dxa"/>
            <w:vMerge w:val="restart"/>
            <w:vAlign w:val="center"/>
          </w:tcPr>
          <w:p>
            <w:pPr>
              <w:snapToGrid w:val="0"/>
              <w:spacing w:line="240" w:lineRule="atLeast"/>
              <w:jc w:val="center"/>
              <w:rPr>
                <w:rFonts w:ascii="宋体" w:hAnsi="宋体" w:cs="仿宋"/>
                <w:szCs w:val="21"/>
              </w:rPr>
            </w:pPr>
            <w:r>
              <w:rPr>
                <w:rFonts w:hint="eastAsia" w:ascii="宋体" w:hAnsi="宋体" w:cs="仿宋"/>
                <w:szCs w:val="21"/>
              </w:rPr>
              <w:t>《普通车床加工技术》</w:t>
            </w:r>
          </w:p>
          <w:p>
            <w:pPr>
              <w:snapToGrid w:val="0"/>
              <w:spacing w:line="240" w:lineRule="atLeast"/>
              <w:jc w:val="center"/>
              <w:rPr>
                <w:rFonts w:ascii="宋体" w:hAnsi="宋体" w:cs="仿宋"/>
                <w:szCs w:val="21"/>
              </w:rPr>
            </w:pPr>
            <w:r>
              <w:rPr>
                <w:rFonts w:hint="eastAsia" w:ascii="宋体" w:hAnsi="宋体" w:cs="仿宋"/>
                <w:szCs w:val="21"/>
              </w:rPr>
              <w:t>《机械加工检测技术》</w:t>
            </w:r>
          </w:p>
          <w:p>
            <w:pPr>
              <w:snapToGrid w:val="0"/>
              <w:spacing w:line="240" w:lineRule="atLeast"/>
              <w:jc w:val="center"/>
              <w:rPr>
                <w:rFonts w:ascii="宋体" w:hAnsi="宋体" w:cs="仿宋"/>
                <w:szCs w:val="21"/>
              </w:rPr>
            </w:pPr>
            <w:r>
              <w:rPr>
                <w:rFonts w:hint="eastAsia" w:ascii="宋体" w:hAnsi="宋体" w:cs="仿宋"/>
                <w:szCs w:val="21"/>
              </w:rPr>
              <w:t>《机械基础》</w:t>
            </w:r>
          </w:p>
          <w:p>
            <w:pPr>
              <w:snapToGrid w:val="0"/>
              <w:spacing w:line="240" w:lineRule="atLeast"/>
              <w:jc w:val="center"/>
              <w:rPr>
                <w:rFonts w:ascii="宋体" w:hAnsi="宋体" w:cs="仿宋"/>
                <w:szCs w:val="21"/>
              </w:rPr>
            </w:pPr>
            <w:r>
              <w:rPr>
                <w:rFonts w:hint="eastAsia" w:ascii="宋体" w:hAnsi="宋体" w:cs="仿宋"/>
                <w:szCs w:val="21"/>
              </w:rPr>
              <w:t>《机械加工与实训》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零件精度检测</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能进行零件的长度、内外径、螺纹、角度精度检验</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vAlign w:val="center"/>
          </w:tcPr>
          <w:p>
            <w:pPr>
              <w:snapToGrid w:val="0"/>
              <w:spacing w:line="240" w:lineRule="atLeast"/>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restart"/>
            <w:vAlign w:val="center"/>
          </w:tcPr>
          <w:p>
            <w:pPr>
              <w:snapToGrid w:val="0"/>
              <w:spacing w:line="240" w:lineRule="atLeast"/>
              <w:rPr>
                <w:rFonts w:ascii="宋体" w:hAnsi="宋体" w:cs="仿宋"/>
                <w:szCs w:val="21"/>
              </w:rPr>
            </w:pPr>
            <w:r>
              <w:rPr>
                <w:rFonts w:hint="eastAsia" w:ascii="宋体" w:hAnsi="宋体" w:cs="仿宋"/>
                <w:szCs w:val="21"/>
              </w:rPr>
              <w:t>普通车床维护与保养</w:t>
            </w: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普通车床日常维护</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能根据说明书完成车床的定期及不定期维护保养，包括：机械、电、液压检查和日常保养等</w:t>
            </w:r>
          </w:p>
        </w:tc>
        <w:tc>
          <w:tcPr>
            <w:tcW w:w="2264" w:type="dxa"/>
            <w:vMerge w:val="continue"/>
            <w:vAlign w:val="center"/>
          </w:tcPr>
          <w:p>
            <w:pPr>
              <w:snapToGrid w:val="0"/>
              <w:spacing w:line="240" w:lineRule="atLeast"/>
              <w:rPr>
                <w:rFonts w:ascii="宋体" w:hAnsi="宋体" w:cs="仿宋"/>
                <w:szCs w:val="21"/>
              </w:rPr>
            </w:pPr>
          </w:p>
        </w:tc>
        <w:tc>
          <w:tcPr>
            <w:tcW w:w="2694" w:type="dxa"/>
            <w:vMerge w:val="restart"/>
            <w:vAlign w:val="center"/>
          </w:tcPr>
          <w:p>
            <w:pPr>
              <w:snapToGrid w:val="0"/>
              <w:spacing w:line="240" w:lineRule="atLeast"/>
              <w:jc w:val="center"/>
              <w:rPr>
                <w:rFonts w:ascii="宋体" w:hAnsi="宋体" w:cs="仿宋"/>
                <w:szCs w:val="21"/>
              </w:rPr>
            </w:pPr>
            <w:r>
              <w:rPr>
                <w:rFonts w:hint="eastAsia" w:ascii="宋体" w:hAnsi="宋体" w:cs="仿宋"/>
                <w:szCs w:val="21"/>
              </w:rPr>
              <w:t>《机械基础》</w:t>
            </w:r>
          </w:p>
          <w:p>
            <w:pPr>
              <w:snapToGrid w:val="0"/>
              <w:spacing w:line="240" w:lineRule="atLeast"/>
              <w:jc w:val="center"/>
              <w:rPr>
                <w:rFonts w:ascii="宋体" w:hAnsi="宋体" w:cs="仿宋"/>
                <w:szCs w:val="21"/>
              </w:rPr>
            </w:pPr>
            <w:r>
              <w:rPr>
                <w:rFonts w:hint="eastAsia" w:ascii="宋体" w:hAnsi="宋体" w:cs="仿宋"/>
                <w:szCs w:val="21"/>
              </w:rPr>
              <w:t>《电工技术基础与技能》</w:t>
            </w:r>
          </w:p>
          <w:p>
            <w:pPr>
              <w:snapToGrid w:val="0"/>
              <w:spacing w:line="240" w:lineRule="atLeast"/>
              <w:jc w:val="center"/>
              <w:rPr>
                <w:rFonts w:ascii="宋体" w:hAnsi="宋体" w:cs="仿宋"/>
                <w:szCs w:val="21"/>
              </w:rPr>
            </w:pPr>
            <w:r>
              <w:rPr>
                <w:rFonts w:hint="eastAsia" w:ascii="宋体" w:hAnsi="宋体" w:cs="仿宋"/>
                <w:szCs w:val="21"/>
              </w:rPr>
              <w:t>《普通车床加工技术》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普通车床故障诊断</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(1)能发现普通车床的一般机械故障；</w:t>
            </w:r>
          </w:p>
          <w:p>
            <w:pPr>
              <w:snapToGrid w:val="0"/>
              <w:spacing w:line="240" w:lineRule="atLeast"/>
              <w:rPr>
                <w:rFonts w:ascii="宋体" w:hAnsi="宋体" w:cs="仿宋"/>
                <w:szCs w:val="21"/>
              </w:rPr>
            </w:pPr>
            <w:r>
              <w:rPr>
                <w:rFonts w:hint="eastAsia" w:ascii="宋体" w:hAnsi="宋体" w:cs="仿宋"/>
                <w:szCs w:val="21"/>
              </w:rPr>
              <w:t>(2)能发现普通车床的一般电气故障</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vAlign w:val="center"/>
          </w:tcPr>
          <w:p>
            <w:pPr>
              <w:snapToGrid w:val="0"/>
              <w:spacing w:line="240" w:lineRule="atLeast"/>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普通车床精度检查</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(1)能检查普通车床几何精度；</w:t>
            </w:r>
          </w:p>
          <w:p>
            <w:pPr>
              <w:snapToGrid w:val="0"/>
              <w:spacing w:line="240" w:lineRule="atLeast"/>
              <w:rPr>
                <w:rFonts w:ascii="宋体" w:hAnsi="宋体" w:cs="仿宋"/>
                <w:szCs w:val="21"/>
              </w:rPr>
            </w:pPr>
            <w:r>
              <w:rPr>
                <w:rFonts w:hint="eastAsia" w:ascii="宋体" w:hAnsi="宋体" w:cs="仿宋"/>
                <w:szCs w:val="21"/>
              </w:rPr>
              <w:t>(2)能检查普通车床动态精度</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vAlign w:val="center"/>
          </w:tcPr>
          <w:p>
            <w:pPr>
              <w:snapToGrid w:val="0"/>
              <w:spacing w:line="240" w:lineRule="atLeast"/>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restart"/>
            <w:vAlign w:val="center"/>
          </w:tcPr>
          <w:p>
            <w:pPr>
              <w:spacing w:line="240" w:lineRule="atLeast"/>
              <w:jc w:val="center"/>
              <w:rPr>
                <w:rFonts w:ascii="宋体" w:hAnsi="宋体" w:cs="仿宋"/>
                <w:szCs w:val="21"/>
              </w:rPr>
            </w:pPr>
            <w:r>
              <w:rPr>
                <w:rFonts w:hint="eastAsia" w:ascii="宋体" w:hAnsi="宋体" w:cs="仿宋"/>
                <w:szCs w:val="21"/>
              </w:rPr>
              <w:t>普铣加工</w:t>
            </w:r>
          </w:p>
        </w:tc>
        <w:tc>
          <w:tcPr>
            <w:tcW w:w="936" w:type="dxa"/>
            <w:vMerge w:val="restart"/>
            <w:vAlign w:val="center"/>
          </w:tcPr>
          <w:p>
            <w:pPr>
              <w:snapToGrid w:val="0"/>
              <w:spacing w:line="240" w:lineRule="atLeast"/>
              <w:rPr>
                <w:rFonts w:ascii="宋体" w:hAnsi="宋体" w:cs="仿宋"/>
                <w:szCs w:val="21"/>
              </w:rPr>
            </w:pPr>
            <w:r>
              <w:rPr>
                <w:rFonts w:hint="eastAsia" w:ascii="宋体" w:hAnsi="宋体" w:cs="仿宋"/>
                <w:szCs w:val="21"/>
              </w:rPr>
              <w:t>加工</w:t>
            </w:r>
          </w:p>
          <w:p>
            <w:pPr>
              <w:snapToGrid w:val="0"/>
              <w:spacing w:line="240" w:lineRule="atLeast"/>
              <w:rPr>
                <w:rFonts w:ascii="宋体" w:hAnsi="宋体" w:cs="仿宋"/>
                <w:szCs w:val="21"/>
              </w:rPr>
            </w:pPr>
            <w:r>
              <w:rPr>
                <w:rFonts w:hint="eastAsia" w:ascii="宋体" w:hAnsi="宋体" w:cs="仿宋"/>
                <w:szCs w:val="21"/>
              </w:rPr>
              <w:t>准备</w:t>
            </w: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读图</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(1)能读懂中等复杂程度铣削类零件图；</w:t>
            </w:r>
          </w:p>
          <w:p>
            <w:pPr>
              <w:snapToGrid w:val="0"/>
              <w:spacing w:line="240" w:lineRule="atLeast"/>
              <w:rPr>
                <w:rFonts w:ascii="宋体" w:hAnsi="宋体" w:cs="仿宋"/>
                <w:szCs w:val="21"/>
              </w:rPr>
            </w:pPr>
            <w:r>
              <w:rPr>
                <w:rFonts w:hint="eastAsia" w:ascii="宋体" w:hAnsi="宋体" w:cs="仿宋"/>
                <w:szCs w:val="21"/>
              </w:rPr>
              <w:t>(2)能读懂简单铣削类装配图</w:t>
            </w:r>
          </w:p>
        </w:tc>
        <w:tc>
          <w:tcPr>
            <w:tcW w:w="2264" w:type="dxa"/>
            <w:vMerge w:val="continue"/>
            <w:vAlign w:val="center"/>
          </w:tcPr>
          <w:p>
            <w:pPr>
              <w:snapToGrid w:val="0"/>
              <w:spacing w:line="240" w:lineRule="atLeast"/>
              <w:rPr>
                <w:rFonts w:ascii="宋体" w:hAnsi="宋体" w:cs="仿宋"/>
                <w:szCs w:val="21"/>
              </w:rPr>
            </w:pPr>
          </w:p>
        </w:tc>
        <w:tc>
          <w:tcPr>
            <w:tcW w:w="2694" w:type="dxa"/>
            <w:vMerge w:val="restart"/>
            <w:vAlign w:val="center"/>
          </w:tcPr>
          <w:p>
            <w:pPr>
              <w:snapToGrid w:val="0"/>
              <w:spacing w:line="240" w:lineRule="atLeast"/>
              <w:jc w:val="center"/>
              <w:rPr>
                <w:rFonts w:ascii="宋体" w:hAnsi="宋体" w:cs="仿宋"/>
                <w:szCs w:val="21"/>
              </w:rPr>
            </w:pPr>
            <w:r>
              <w:rPr>
                <w:rFonts w:hint="eastAsia" w:ascii="宋体" w:hAnsi="宋体" w:cs="仿宋"/>
                <w:szCs w:val="21"/>
              </w:rPr>
              <w:t>《机械识图及CAD技术》</w:t>
            </w:r>
          </w:p>
          <w:p>
            <w:pPr>
              <w:snapToGrid w:val="0"/>
              <w:spacing w:line="240" w:lineRule="atLeast"/>
              <w:jc w:val="center"/>
              <w:rPr>
                <w:rFonts w:ascii="宋体" w:hAnsi="宋体" w:cs="仿宋"/>
                <w:szCs w:val="21"/>
              </w:rPr>
            </w:pPr>
            <w:r>
              <w:rPr>
                <w:rFonts w:hint="eastAsia" w:ascii="宋体" w:hAnsi="宋体" w:cs="仿宋"/>
                <w:szCs w:val="21"/>
              </w:rPr>
              <w:t>《机械加工检测技术》</w:t>
            </w:r>
          </w:p>
          <w:p>
            <w:pPr>
              <w:snapToGrid w:val="0"/>
              <w:spacing w:line="240" w:lineRule="atLeast"/>
              <w:jc w:val="center"/>
              <w:rPr>
                <w:rFonts w:ascii="宋体" w:hAnsi="宋体" w:cs="仿宋"/>
                <w:szCs w:val="21"/>
              </w:rPr>
            </w:pPr>
            <w:r>
              <w:rPr>
                <w:rFonts w:hint="eastAsia" w:ascii="宋体" w:hAnsi="宋体" w:cs="仿宋"/>
                <w:szCs w:val="21"/>
              </w:rPr>
              <w:t>《机械基础》</w:t>
            </w:r>
          </w:p>
          <w:p>
            <w:pPr>
              <w:snapToGrid w:val="0"/>
              <w:spacing w:line="240" w:lineRule="atLeast"/>
              <w:jc w:val="center"/>
              <w:rPr>
                <w:rFonts w:ascii="宋体" w:hAnsi="宋体" w:cs="仿宋"/>
                <w:szCs w:val="21"/>
              </w:rPr>
            </w:pPr>
            <w:r>
              <w:rPr>
                <w:rFonts w:hint="eastAsia" w:ascii="宋体" w:hAnsi="宋体" w:cs="仿宋"/>
                <w:szCs w:val="21"/>
              </w:rPr>
              <w:t>《普通铣床加工技术》</w:t>
            </w:r>
          </w:p>
          <w:p>
            <w:pPr>
              <w:snapToGrid w:val="0"/>
              <w:spacing w:line="240" w:lineRule="atLeast"/>
              <w:jc w:val="center"/>
              <w:rPr>
                <w:rFonts w:ascii="宋体" w:hAnsi="宋体" w:cs="仿宋"/>
                <w:szCs w:val="21"/>
              </w:rPr>
            </w:pPr>
            <w:r>
              <w:rPr>
                <w:rFonts w:hint="eastAsia" w:ascii="宋体" w:hAnsi="宋体" w:cs="仿宋"/>
                <w:szCs w:val="21"/>
              </w:rPr>
              <w:t>《机械加工与实训》</w:t>
            </w:r>
          </w:p>
          <w:p>
            <w:pPr>
              <w:snapToGrid w:val="0"/>
              <w:spacing w:line="240" w:lineRule="atLeast"/>
              <w:jc w:val="center"/>
              <w:rPr>
                <w:rFonts w:ascii="宋体" w:hAnsi="宋体" w:cs="仿宋"/>
                <w:szCs w:val="21"/>
              </w:rPr>
            </w:pPr>
            <w:r>
              <w:rPr>
                <w:rFonts w:hint="eastAsia" w:ascii="宋体" w:hAnsi="宋体" w:cs="仿宋"/>
                <w:szCs w:val="21"/>
              </w:rPr>
              <w:t>《现代制造技术概论》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Merge w:val="restart"/>
            <w:vAlign w:val="center"/>
          </w:tcPr>
          <w:p>
            <w:pPr>
              <w:snapToGrid w:val="0"/>
              <w:spacing w:line="240" w:lineRule="atLeast"/>
              <w:rPr>
                <w:rFonts w:ascii="宋体" w:hAnsi="宋体" w:cs="仿宋"/>
                <w:szCs w:val="21"/>
              </w:rPr>
            </w:pPr>
            <w:r>
              <w:rPr>
                <w:rFonts w:hint="eastAsia" w:ascii="宋体" w:hAnsi="宋体" w:cs="仿宋"/>
                <w:szCs w:val="21"/>
              </w:rPr>
              <w:t>制定加工工艺</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能读懂中等复杂零件的铣床加工工艺文件</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vAlign w:val="center"/>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Merge w:val="continue"/>
            <w:vAlign w:val="center"/>
          </w:tcPr>
          <w:p>
            <w:pPr>
              <w:snapToGrid w:val="0"/>
              <w:spacing w:line="240" w:lineRule="atLeast"/>
              <w:rPr>
                <w:rFonts w:ascii="宋体" w:hAnsi="宋体" w:cs="仿宋"/>
                <w:szCs w:val="21"/>
              </w:rPr>
            </w:pP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能编制中等复杂程度铣削类零件加工工艺文件</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vAlign w:val="center"/>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零件定位与装夹</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能使用通用卡具（如平口钳、回转分度台）进行零件装夹与定位</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vAlign w:val="center"/>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Merge w:val="restart"/>
            <w:vAlign w:val="center"/>
          </w:tcPr>
          <w:p>
            <w:pPr>
              <w:snapToGrid w:val="0"/>
              <w:spacing w:line="240" w:lineRule="atLeast"/>
              <w:rPr>
                <w:rFonts w:ascii="宋体" w:hAnsi="宋体" w:cs="仿宋"/>
                <w:szCs w:val="21"/>
              </w:rPr>
            </w:pPr>
            <w:r>
              <w:rPr>
                <w:rFonts w:hint="eastAsia" w:ascii="宋体" w:hAnsi="宋体" w:cs="仿宋"/>
                <w:szCs w:val="21"/>
              </w:rPr>
              <w:t>刀具准备</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能根据铣削加工工艺文件选择、安装和调整铣床常用刀具</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vAlign w:val="center"/>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Merge w:val="continue"/>
            <w:vAlign w:val="center"/>
          </w:tcPr>
          <w:p>
            <w:pPr>
              <w:snapToGrid w:val="0"/>
              <w:spacing w:line="240" w:lineRule="atLeast"/>
              <w:rPr>
                <w:rFonts w:ascii="宋体" w:hAnsi="宋体" w:cs="仿宋"/>
                <w:szCs w:val="21"/>
              </w:rPr>
            </w:pP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能刃磨常用铣削刀具</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vAlign w:val="center"/>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restart"/>
            <w:vAlign w:val="center"/>
          </w:tcPr>
          <w:p>
            <w:pPr>
              <w:snapToGrid w:val="0"/>
              <w:spacing w:line="240" w:lineRule="atLeast"/>
              <w:rPr>
                <w:rFonts w:ascii="宋体" w:hAnsi="宋体" w:cs="仿宋"/>
                <w:szCs w:val="21"/>
              </w:rPr>
            </w:pPr>
            <w:r>
              <w:rPr>
                <w:rFonts w:hint="eastAsia" w:ascii="宋体" w:hAnsi="宋体" w:cs="仿宋"/>
                <w:szCs w:val="21"/>
              </w:rPr>
              <w:t>零件加工与检测</w:t>
            </w: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零件加工</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能进行外圆、端面、台阶、内孔、槽、普通螺纹加工</w:t>
            </w:r>
          </w:p>
        </w:tc>
        <w:tc>
          <w:tcPr>
            <w:tcW w:w="2264" w:type="dxa"/>
            <w:vMerge w:val="continue"/>
            <w:vAlign w:val="center"/>
          </w:tcPr>
          <w:p>
            <w:pPr>
              <w:snapToGrid w:val="0"/>
              <w:spacing w:line="240" w:lineRule="atLeast"/>
              <w:rPr>
                <w:rFonts w:ascii="宋体" w:hAnsi="宋体" w:cs="仿宋"/>
                <w:szCs w:val="21"/>
              </w:rPr>
            </w:pPr>
          </w:p>
        </w:tc>
        <w:tc>
          <w:tcPr>
            <w:tcW w:w="2694" w:type="dxa"/>
            <w:vMerge w:val="restart"/>
            <w:vAlign w:val="center"/>
          </w:tcPr>
          <w:p>
            <w:pPr>
              <w:snapToGrid w:val="0"/>
              <w:spacing w:line="240" w:lineRule="atLeast"/>
              <w:jc w:val="center"/>
              <w:rPr>
                <w:rFonts w:ascii="宋体" w:hAnsi="宋体" w:cs="仿宋"/>
                <w:szCs w:val="21"/>
              </w:rPr>
            </w:pPr>
            <w:r>
              <w:rPr>
                <w:rFonts w:hint="eastAsia" w:ascii="宋体" w:hAnsi="宋体" w:cs="仿宋"/>
                <w:szCs w:val="21"/>
              </w:rPr>
              <w:t>《普通铣床加工技术》</w:t>
            </w:r>
          </w:p>
          <w:p>
            <w:pPr>
              <w:snapToGrid w:val="0"/>
              <w:spacing w:line="240" w:lineRule="atLeast"/>
              <w:jc w:val="center"/>
              <w:rPr>
                <w:rFonts w:ascii="宋体" w:hAnsi="宋体" w:cs="仿宋"/>
                <w:szCs w:val="21"/>
              </w:rPr>
            </w:pPr>
            <w:r>
              <w:rPr>
                <w:rFonts w:hint="eastAsia" w:ascii="宋体" w:hAnsi="宋体" w:cs="仿宋"/>
                <w:szCs w:val="21"/>
              </w:rPr>
              <w:t>《机械加工检测技术》</w:t>
            </w:r>
          </w:p>
          <w:p>
            <w:pPr>
              <w:snapToGrid w:val="0"/>
              <w:spacing w:line="240" w:lineRule="atLeast"/>
              <w:jc w:val="center"/>
              <w:rPr>
                <w:rFonts w:ascii="宋体" w:hAnsi="宋体" w:cs="仿宋"/>
                <w:szCs w:val="21"/>
              </w:rPr>
            </w:pPr>
            <w:r>
              <w:rPr>
                <w:rFonts w:hint="eastAsia" w:ascii="宋体" w:hAnsi="宋体" w:cs="仿宋"/>
                <w:szCs w:val="21"/>
              </w:rPr>
              <w:t>《机械基础》</w:t>
            </w:r>
          </w:p>
          <w:p>
            <w:pPr>
              <w:snapToGrid w:val="0"/>
              <w:spacing w:line="240" w:lineRule="atLeast"/>
              <w:jc w:val="center"/>
              <w:rPr>
                <w:rFonts w:ascii="宋体" w:hAnsi="宋体" w:cs="仿宋"/>
                <w:szCs w:val="21"/>
              </w:rPr>
            </w:pPr>
            <w:r>
              <w:rPr>
                <w:rFonts w:hint="eastAsia" w:ascii="宋体" w:hAnsi="宋体" w:cs="仿宋"/>
                <w:szCs w:val="21"/>
              </w:rPr>
              <w:t>《机械加工与实训》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零件精度检测</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能进行零件的长度、内外径、螺纹、角度精度检验</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vAlign w:val="center"/>
          </w:tcPr>
          <w:p>
            <w:pPr>
              <w:snapToGrid w:val="0"/>
              <w:spacing w:line="240" w:lineRule="atLeast"/>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restart"/>
            <w:vAlign w:val="center"/>
          </w:tcPr>
          <w:p>
            <w:pPr>
              <w:snapToGrid w:val="0"/>
              <w:spacing w:line="240" w:lineRule="atLeast"/>
              <w:rPr>
                <w:rFonts w:ascii="宋体" w:hAnsi="宋体" w:cs="仿宋"/>
                <w:szCs w:val="21"/>
              </w:rPr>
            </w:pPr>
            <w:r>
              <w:rPr>
                <w:rFonts w:hint="eastAsia" w:ascii="宋体" w:hAnsi="宋体" w:cs="仿宋"/>
                <w:szCs w:val="21"/>
              </w:rPr>
              <w:t>普通铣床维护与保养</w:t>
            </w: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普通铣床日常维护</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能根据说明书完成铣床的定期及不定期维护保养，包括：机械、电、液压检查和日常保养等</w:t>
            </w:r>
          </w:p>
        </w:tc>
        <w:tc>
          <w:tcPr>
            <w:tcW w:w="2264" w:type="dxa"/>
            <w:vMerge w:val="continue"/>
            <w:vAlign w:val="center"/>
          </w:tcPr>
          <w:p>
            <w:pPr>
              <w:snapToGrid w:val="0"/>
              <w:spacing w:line="240" w:lineRule="atLeast"/>
              <w:rPr>
                <w:rFonts w:ascii="宋体" w:hAnsi="宋体" w:cs="仿宋"/>
                <w:szCs w:val="21"/>
              </w:rPr>
            </w:pPr>
          </w:p>
        </w:tc>
        <w:tc>
          <w:tcPr>
            <w:tcW w:w="2694" w:type="dxa"/>
            <w:vMerge w:val="restart"/>
          </w:tcPr>
          <w:p>
            <w:pPr>
              <w:snapToGrid w:val="0"/>
              <w:spacing w:line="240" w:lineRule="atLeast"/>
              <w:jc w:val="center"/>
              <w:rPr>
                <w:rFonts w:ascii="宋体" w:hAnsi="宋体" w:cs="仿宋"/>
                <w:szCs w:val="21"/>
              </w:rPr>
            </w:pPr>
            <w:r>
              <w:rPr>
                <w:rFonts w:hint="eastAsia" w:ascii="宋体" w:hAnsi="宋体" w:cs="仿宋"/>
                <w:szCs w:val="21"/>
              </w:rPr>
              <w:t>《普通铣床加工技术》</w:t>
            </w:r>
          </w:p>
          <w:p>
            <w:pPr>
              <w:snapToGrid w:val="0"/>
              <w:spacing w:line="240" w:lineRule="atLeast"/>
              <w:jc w:val="center"/>
              <w:rPr>
                <w:rFonts w:ascii="宋体" w:hAnsi="宋体" w:cs="仿宋"/>
                <w:szCs w:val="21"/>
              </w:rPr>
            </w:pPr>
            <w:r>
              <w:rPr>
                <w:rFonts w:hint="eastAsia" w:ascii="宋体" w:hAnsi="宋体" w:cs="仿宋"/>
                <w:szCs w:val="21"/>
              </w:rPr>
              <w:t>《机械加工检测技术》</w:t>
            </w:r>
          </w:p>
          <w:p>
            <w:pPr>
              <w:snapToGrid w:val="0"/>
              <w:spacing w:line="240" w:lineRule="atLeast"/>
              <w:jc w:val="center"/>
              <w:rPr>
                <w:rFonts w:ascii="宋体" w:hAnsi="宋体" w:cs="仿宋"/>
                <w:szCs w:val="21"/>
              </w:rPr>
            </w:pPr>
            <w:r>
              <w:rPr>
                <w:rFonts w:hint="eastAsia" w:ascii="宋体" w:hAnsi="宋体" w:cs="仿宋"/>
                <w:szCs w:val="21"/>
              </w:rPr>
              <w:t>《机械基础》</w:t>
            </w:r>
          </w:p>
          <w:p>
            <w:pPr>
              <w:snapToGrid w:val="0"/>
              <w:spacing w:line="240" w:lineRule="atLeast"/>
              <w:jc w:val="center"/>
              <w:rPr>
                <w:rFonts w:ascii="宋体" w:hAnsi="宋体" w:cs="仿宋"/>
                <w:szCs w:val="21"/>
              </w:rPr>
            </w:pPr>
            <w:r>
              <w:rPr>
                <w:rFonts w:hint="eastAsia" w:ascii="宋体" w:hAnsi="宋体" w:cs="仿宋"/>
                <w:szCs w:val="21"/>
              </w:rPr>
              <w:t>《机械加工与实训》</w:t>
            </w:r>
          </w:p>
          <w:p>
            <w:pPr>
              <w:snapToGrid w:val="0"/>
              <w:spacing w:line="240" w:lineRule="atLeast"/>
              <w:jc w:val="center"/>
              <w:rPr>
                <w:rFonts w:ascii="宋体" w:hAnsi="宋体" w:cs="仿宋"/>
                <w:szCs w:val="21"/>
              </w:rPr>
            </w:pPr>
            <w:r>
              <w:rPr>
                <w:rFonts w:hint="eastAsia" w:ascii="宋体" w:hAnsi="宋体" w:cs="仿宋"/>
                <w:szCs w:val="21"/>
              </w:rPr>
              <w:t>《电工技术基础与技能》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普通车床故障诊断</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(1)能发现普通铣床的一般机械故障；</w:t>
            </w:r>
          </w:p>
          <w:p>
            <w:pPr>
              <w:snapToGrid w:val="0"/>
              <w:spacing w:line="240" w:lineRule="atLeast"/>
              <w:rPr>
                <w:rFonts w:ascii="宋体" w:hAnsi="宋体" w:cs="仿宋"/>
                <w:szCs w:val="21"/>
              </w:rPr>
            </w:pPr>
            <w:r>
              <w:rPr>
                <w:rFonts w:hint="eastAsia" w:ascii="宋体" w:hAnsi="宋体" w:cs="仿宋"/>
                <w:szCs w:val="21"/>
              </w:rPr>
              <w:t>(2)能发现普通铣床的一般电气故障</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普通车床精度检查</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(1)能检查普通铣床几何精度；</w:t>
            </w:r>
          </w:p>
          <w:p>
            <w:pPr>
              <w:snapToGrid w:val="0"/>
              <w:spacing w:line="240" w:lineRule="atLeast"/>
              <w:rPr>
                <w:rFonts w:ascii="宋体" w:hAnsi="宋体" w:cs="仿宋"/>
                <w:szCs w:val="21"/>
              </w:rPr>
            </w:pPr>
            <w:r>
              <w:rPr>
                <w:rFonts w:hint="eastAsia" w:ascii="宋体" w:hAnsi="宋体" w:cs="仿宋"/>
                <w:szCs w:val="21"/>
              </w:rPr>
              <w:t>(2)能检查普通、铣床动态精度</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restart"/>
            <w:vAlign w:val="center"/>
          </w:tcPr>
          <w:p>
            <w:pPr>
              <w:spacing w:line="240" w:lineRule="atLeast"/>
              <w:jc w:val="center"/>
              <w:rPr>
                <w:rFonts w:ascii="宋体" w:hAnsi="宋体" w:cs="仿宋"/>
                <w:szCs w:val="21"/>
              </w:rPr>
            </w:pPr>
          </w:p>
        </w:tc>
        <w:tc>
          <w:tcPr>
            <w:tcW w:w="936" w:type="dxa"/>
            <w:vMerge w:val="restart"/>
            <w:vAlign w:val="center"/>
          </w:tcPr>
          <w:p>
            <w:pPr>
              <w:snapToGrid w:val="0"/>
              <w:spacing w:line="240" w:lineRule="atLeast"/>
              <w:rPr>
                <w:rFonts w:ascii="宋体" w:hAnsi="宋体" w:cs="仿宋"/>
                <w:szCs w:val="21"/>
              </w:rPr>
            </w:pPr>
            <w:r>
              <w:rPr>
                <w:rFonts w:hint="eastAsia" w:ascii="宋体" w:hAnsi="宋体" w:cs="仿宋"/>
                <w:szCs w:val="21"/>
              </w:rPr>
              <w:t>加工</w:t>
            </w:r>
          </w:p>
          <w:p>
            <w:pPr>
              <w:snapToGrid w:val="0"/>
              <w:spacing w:line="240" w:lineRule="atLeast"/>
              <w:rPr>
                <w:rFonts w:ascii="宋体" w:hAnsi="宋体" w:cs="仿宋"/>
                <w:szCs w:val="21"/>
              </w:rPr>
            </w:pPr>
            <w:r>
              <w:rPr>
                <w:rFonts w:hint="eastAsia" w:ascii="宋体" w:hAnsi="宋体" w:cs="仿宋"/>
                <w:szCs w:val="21"/>
              </w:rPr>
              <w:t>准备</w:t>
            </w: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读图</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(1)能读懂中等复杂程度车削类零件图；</w:t>
            </w:r>
          </w:p>
          <w:p>
            <w:pPr>
              <w:snapToGrid w:val="0"/>
              <w:spacing w:line="240" w:lineRule="atLeast"/>
              <w:rPr>
                <w:rFonts w:ascii="宋体" w:hAnsi="宋体" w:cs="仿宋"/>
                <w:szCs w:val="21"/>
              </w:rPr>
            </w:pPr>
            <w:r>
              <w:rPr>
                <w:rFonts w:hint="eastAsia" w:ascii="宋体" w:hAnsi="宋体" w:cs="仿宋"/>
                <w:szCs w:val="21"/>
              </w:rPr>
              <w:t>(2)能读懂简单车削类装配图</w:t>
            </w:r>
          </w:p>
        </w:tc>
        <w:tc>
          <w:tcPr>
            <w:tcW w:w="2264" w:type="dxa"/>
            <w:vMerge w:val="continue"/>
            <w:vAlign w:val="center"/>
          </w:tcPr>
          <w:p>
            <w:pPr>
              <w:snapToGrid w:val="0"/>
              <w:spacing w:line="240" w:lineRule="atLeast"/>
              <w:rPr>
                <w:rFonts w:ascii="宋体" w:hAnsi="宋体" w:cs="仿宋"/>
                <w:szCs w:val="21"/>
              </w:rPr>
            </w:pPr>
          </w:p>
        </w:tc>
        <w:tc>
          <w:tcPr>
            <w:tcW w:w="2694" w:type="dxa"/>
            <w:vMerge w:val="restart"/>
          </w:tcPr>
          <w:p>
            <w:pPr>
              <w:snapToGrid w:val="0"/>
              <w:spacing w:line="240" w:lineRule="atLeast"/>
              <w:jc w:val="center"/>
              <w:rPr>
                <w:rFonts w:ascii="宋体" w:hAnsi="宋体" w:cs="仿宋"/>
                <w:szCs w:val="21"/>
              </w:rPr>
            </w:pPr>
            <w:r>
              <w:rPr>
                <w:rFonts w:hint="eastAsia" w:ascii="宋体" w:hAnsi="宋体" w:cs="仿宋"/>
                <w:szCs w:val="21"/>
              </w:rPr>
              <w:t>《机械识图及CAD技术》</w:t>
            </w:r>
          </w:p>
          <w:p>
            <w:pPr>
              <w:snapToGrid w:val="0"/>
              <w:spacing w:line="240" w:lineRule="atLeast"/>
              <w:jc w:val="center"/>
              <w:rPr>
                <w:rFonts w:ascii="宋体" w:hAnsi="宋体" w:cs="仿宋"/>
                <w:szCs w:val="21"/>
              </w:rPr>
            </w:pPr>
            <w:r>
              <w:rPr>
                <w:rFonts w:hint="eastAsia" w:ascii="宋体" w:hAnsi="宋体" w:cs="仿宋"/>
                <w:szCs w:val="21"/>
              </w:rPr>
              <w:t>《机械基础》</w:t>
            </w:r>
          </w:p>
          <w:p>
            <w:pPr>
              <w:snapToGrid w:val="0"/>
              <w:spacing w:line="240" w:lineRule="atLeast"/>
              <w:jc w:val="center"/>
              <w:rPr>
                <w:rFonts w:ascii="宋体" w:hAnsi="宋体" w:cs="仿宋"/>
                <w:szCs w:val="21"/>
              </w:rPr>
            </w:pPr>
            <w:r>
              <w:rPr>
                <w:rFonts w:hint="eastAsia" w:ascii="宋体" w:hAnsi="宋体" w:cs="仿宋"/>
                <w:szCs w:val="21"/>
              </w:rPr>
              <w:t>《机械加工与实训》</w:t>
            </w:r>
          </w:p>
          <w:p>
            <w:pPr>
              <w:snapToGrid w:val="0"/>
              <w:spacing w:line="240" w:lineRule="atLeast"/>
              <w:jc w:val="center"/>
              <w:rPr>
                <w:rFonts w:ascii="宋体" w:hAnsi="宋体" w:cs="仿宋"/>
                <w:szCs w:val="21"/>
              </w:rPr>
            </w:pPr>
            <w:r>
              <w:rPr>
                <w:rFonts w:hint="eastAsia" w:ascii="宋体" w:hAnsi="宋体" w:cs="仿宋"/>
                <w:szCs w:val="21"/>
              </w:rPr>
              <w:t>《数控车削加工技术》</w:t>
            </w:r>
          </w:p>
          <w:p>
            <w:pPr>
              <w:snapToGrid w:val="0"/>
              <w:spacing w:line="240" w:lineRule="atLeast"/>
              <w:jc w:val="center"/>
              <w:rPr>
                <w:rFonts w:ascii="宋体" w:hAnsi="宋体" w:cs="仿宋"/>
                <w:szCs w:val="21"/>
              </w:rPr>
            </w:pPr>
            <w:r>
              <w:rPr>
                <w:rFonts w:hint="eastAsia" w:ascii="宋体" w:hAnsi="宋体" w:cs="仿宋"/>
                <w:szCs w:val="21"/>
              </w:rPr>
              <w:t>《现代制造技术概论》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Merge w:val="restart"/>
            <w:vAlign w:val="center"/>
          </w:tcPr>
          <w:p>
            <w:pPr>
              <w:snapToGrid w:val="0"/>
              <w:spacing w:line="240" w:lineRule="atLeast"/>
              <w:rPr>
                <w:rFonts w:ascii="宋体" w:hAnsi="宋体" w:cs="仿宋"/>
                <w:szCs w:val="21"/>
              </w:rPr>
            </w:pPr>
            <w:r>
              <w:rPr>
                <w:rFonts w:hint="eastAsia" w:ascii="宋体" w:hAnsi="宋体" w:cs="仿宋"/>
                <w:szCs w:val="21"/>
              </w:rPr>
              <w:t>制定加工工艺</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能读懂复杂零件的数控车削加工工艺文件</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Merge w:val="continue"/>
            <w:vAlign w:val="center"/>
          </w:tcPr>
          <w:p>
            <w:pPr>
              <w:snapToGrid w:val="0"/>
              <w:spacing w:line="240" w:lineRule="atLeast"/>
              <w:rPr>
                <w:rFonts w:ascii="宋体" w:hAnsi="宋体" w:cs="仿宋"/>
                <w:szCs w:val="21"/>
              </w:rPr>
            </w:pP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能编制中等复杂程度车削类零件加工工艺文件</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零件定位与装夹</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能使用通用卡具（如三爪卡盘、四爪卡盘、液压卡盘）进行零件装夹与定位</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restart"/>
            <w:vAlign w:val="center"/>
          </w:tcPr>
          <w:p>
            <w:pPr>
              <w:spacing w:line="240" w:lineRule="atLeast"/>
              <w:jc w:val="center"/>
              <w:rPr>
                <w:rFonts w:ascii="宋体" w:hAnsi="宋体" w:cs="仿宋"/>
                <w:szCs w:val="21"/>
              </w:rPr>
            </w:pPr>
            <w:r>
              <w:rPr>
                <w:rFonts w:hint="eastAsia" w:ascii="宋体" w:hAnsi="宋体" w:cs="仿宋"/>
                <w:szCs w:val="21"/>
              </w:rPr>
              <w:t>数控车加工</w:t>
            </w:r>
          </w:p>
        </w:tc>
        <w:tc>
          <w:tcPr>
            <w:tcW w:w="936" w:type="dxa"/>
            <w:vMerge w:val="restart"/>
            <w:vAlign w:val="center"/>
          </w:tcPr>
          <w:p>
            <w:pPr>
              <w:snapToGrid w:val="0"/>
              <w:spacing w:line="240" w:lineRule="atLeast"/>
              <w:rPr>
                <w:rFonts w:ascii="宋体" w:hAnsi="宋体" w:cs="仿宋"/>
                <w:szCs w:val="21"/>
              </w:rPr>
            </w:pPr>
            <w:r>
              <w:rPr>
                <w:rFonts w:hint="eastAsia" w:ascii="宋体" w:hAnsi="宋体" w:cs="仿宋"/>
                <w:szCs w:val="21"/>
              </w:rPr>
              <w:t>加工</w:t>
            </w:r>
          </w:p>
          <w:p>
            <w:pPr>
              <w:snapToGrid w:val="0"/>
              <w:spacing w:line="240" w:lineRule="atLeast"/>
              <w:rPr>
                <w:rFonts w:ascii="宋体" w:hAnsi="宋体" w:cs="仿宋"/>
                <w:szCs w:val="21"/>
              </w:rPr>
            </w:pPr>
            <w:r>
              <w:rPr>
                <w:rFonts w:hint="eastAsia" w:ascii="宋体" w:hAnsi="宋体" w:cs="仿宋"/>
                <w:szCs w:val="21"/>
              </w:rPr>
              <w:t>准备</w:t>
            </w:r>
          </w:p>
        </w:tc>
        <w:tc>
          <w:tcPr>
            <w:tcW w:w="1181" w:type="dxa"/>
            <w:vMerge w:val="restart"/>
            <w:vAlign w:val="center"/>
          </w:tcPr>
          <w:p>
            <w:pPr>
              <w:snapToGrid w:val="0"/>
              <w:spacing w:line="240" w:lineRule="atLeast"/>
              <w:rPr>
                <w:rFonts w:ascii="宋体" w:hAnsi="宋体" w:cs="仿宋"/>
                <w:szCs w:val="21"/>
              </w:rPr>
            </w:pPr>
            <w:r>
              <w:rPr>
                <w:rFonts w:hint="eastAsia" w:ascii="宋体" w:hAnsi="宋体" w:cs="仿宋"/>
                <w:szCs w:val="21"/>
              </w:rPr>
              <w:t>刀具准备</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能根据数控车削加工工艺文件选择、安装和调整数控车床常用刀具</w:t>
            </w:r>
          </w:p>
        </w:tc>
        <w:tc>
          <w:tcPr>
            <w:tcW w:w="2264" w:type="dxa"/>
            <w:vMerge w:val="continue"/>
          </w:tcPr>
          <w:p>
            <w:pPr>
              <w:snapToGrid w:val="0"/>
              <w:spacing w:line="240" w:lineRule="atLeast"/>
              <w:rPr>
                <w:rFonts w:ascii="宋体" w:hAnsi="宋体" w:cs="仿宋"/>
                <w:szCs w:val="21"/>
              </w:rPr>
            </w:pPr>
          </w:p>
        </w:tc>
        <w:tc>
          <w:tcPr>
            <w:tcW w:w="2694" w:type="dxa"/>
            <w:vMerge w:val="restart"/>
          </w:tcPr>
          <w:p>
            <w:pPr>
              <w:snapToGrid w:val="0"/>
              <w:spacing w:line="240" w:lineRule="atLeast"/>
              <w:jc w:val="center"/>
              <w:rPr>
                <w:rFonts w:ascii="宋体" w:hAnsi="宋体" w:cs="仿宋"/>
                <w:szCs w:val="21"/>
              </w:rPr>
            </w:pPr>
          </w:p>
          <w:p>
            <w:pPr>
              <w:snapToGrid w:val="0"/>
              <w:spacing w:line="240" w:lineRule="atLeast"/>
              <w:jc w:val="center"/>
              <w:rPr>
                <w:rFonts w:ascii="宋体" w:hAnsi="宋体" w:cs="仿宋"/>
                <w:szCs w:val="21"/>
              </w:rPr>
            </w:pPr>
          </w:p>
          <w:p>
            <w:pPr>
              <w:snapToGrid w:val="0"/>
              <w:spacing w:line="240" w:lineRule="atLeast"/>
              <w:jc w:val="center"/>
              <w:rPr>
                <w:rFonts w:ascii="宋体" w:hAnsi="宋体" w:cs="仿宋"/>
                <w:szCs w:val="21"/>
              </w:rPr>
            </w:pPr>
            <w:r>
              <w:rPr>
                <w:rFonts w:hint="eastAsia" w:ascii="宋体" w:hAnsi="宋体" w:cs="仿宋"/>
                <w:szCs w:val="21"/>
              </w:rPr>
              <w:t>《机械识图及CAD技术》</w:t>
            </w:r>
          </w:p>
          <w:p>
            <w:pPr>
              <w:snapToGrid w:val="0"/>
              <w:spacing w:line="240" w:lineRule="atLeast"/>
              <w:jc w:val="center"/>
              <w:rPr>
                <w:rFonts w:ascii="宋体" w:hAnsi="宋体" w:cs="仿宋"/>
                <w:szCs w:val="21"/>
              </w:rPr>
            </w:pPr>
            <w:r>
              <w:rPr>
                <w:rFonts w:hint="eastAsia" w:ascii="宋体" w:hAnsi="宋体" w:cs="仿宋"/>
                <w:szCs w:val="21"/>
              </w:rPr>
              <w:t>《CAD/CAM软件应用技术》</w:t>
            </w:r>
          </w:p>
          <w:p>
            <w:pPr>
              <w:snapToGrid w:val="0"/>
              <w:spacing w:line="240" w:lineRule="atLeast"/>
              <w:jc w:val="center"/>
              <w:rPr>
                <w:rFonts w:ascii="宋体" w:hAnsi="宋体" w:cs="仿宋"/>
                <w:szCs w:val="21"/>
              </w:rPr>
            </w:pPr>
            <w:r>
              <w:rPr>
                <w:rFonts w:hint="eastAsia" w:ascii="宋体" w:hAnsi="宋体" w:cs="仿宋"/>
                <w:szCs w:val="21"/>
              </w:rPr>
              <w:t>《数控工艺与编程》</w:t>
            </w:r>
          </w:p>
          <w:p>
            <w:pPr>
              <w:snapToGrid w:val="0"/>
              <w:spacing w:line="240" w:lineRule="atLeast"/>
              <w:jc w:val="center"/>
              <w:rPr>
                <w:rFonts w:ascii="宋体" w:hAnsi="宋体" w:cs="仿宋"/>
                <w:szCs w:val="21"/>
              </w:rPr>
            </w:pPr>
            <w:r>
              <w:rPr>
                <w:rFonts w:hint="eastAsia" w:ascii="宋体" w:hAnsi="宋体" w:cs="仿宋"/>
                <w:szCs w:val="21"/>
              </w:rPr>
              <w:t>《数控车削加工技术》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Merge w:val="continue"/>
            <w:vAlign w:val="center"/>
          </w:tcPr>
          <w:p>
            <w:pPr>
              <w:snapToGrid w:val="0"/>
              <w:spacing w:line="240" w:lineRule="atLeast"/>
              <w:rPr>
                <w:rFonts w:ascii="宋体" w:hAnsi="宋体" w:cs="仿宋"/>
                <w:szCs w:val="21"/>
              </w:rPr>
            </w:pP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能刃磨常用车削刀具</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restart"/>
            <w:vAlign w:val="center"/>
          </w:tcPr>
          <w:p>
            <w:pPr>
              <w:snapToGrid w:val="0"/>
              <w:spacing w:line="240" w:lineRule="atLeast"/>
              <w:rPr>
                <w:rFonts w:ascii="宋体" w:hAnsi="宋体" w:cs="仿宋"/>
                <w:szCs w:val="21"/>
              </w:rPr>
            </w:pPr>
            <w:r>
              <w:rPr>
                <w:rFonts w:hint="eastAsia" w:ascii="宋体" w:hAnsi="宋体" w:cs="仿宋"/>
                <w:szCs w:val="21"/>
              </w:rPr>
              <w:t>编程</w:t>
            </w: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手工编程</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(1)能编制由直线、圆弧组成的二维轮廓数控加工程序；</w:t>
            </w:r>
          </w:p>
          <w:p>
            <w:pPr>
              <w:snapToGrid w:val="0"/>
              <w:spacing w:line="240" w:lineRule="atLeast"/>
              <w:rPr>
                <w:rFonts w:ascii="宋体" w:hAnsi="宋体" w:cs="仿宋"/>
                <w:szCs w:val="21"/>
              </w:rPr>
            </w:pPr>
            <w:r>
              <w:rPr>
                <w:rFonts w:hint="eastAsia" w:ascii="宋体" w:hAnsi="宋体" w:cs="仿宋"/>
                <w:szCs w:val="21"/>
              </w:rPr>
              <w:t>(2)能编制螺纹加工程序；</w:t>
            </w:r>
          </w:p>
          <w:p>
            <w:pPr>
              <w:snapToGrid w:val="0"/>
              <w:spacing w:line="240" w:lineRule="atLeast"/>
              <w:rPr>
                <w:rFonts w:ascii="宋体" w:hAnsi="宋体" w:cs="仿宋"/>
                <w:szCs w:val="21"/>
              </w:rPr>
            </w:pPr>
            <w:r>
              <w:rPr>
                <w:rFonts w:hint="eastAsia" w:ascii="宋体" w:hAnsi="宋体" w:cs="仿宋"/>
                <w:szCs w:val="21"/>
              </w:rPr>
              <w:t>(3)能运用固定循环、子程序进行零件的加工程序编制</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计算机辅助编程</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(1)能使用计算机绘图设计软件绘制简单车削类零件图；</w:t>
            </w:r>
          </w:p>
          <w:p>
            <w:pPr>
              <w:snapToGrid w:val="0"/>
              <w:spacing w:line="240" w:lineRule="atLeast"/>
              <w:rPr>
                <w:rFonts w:ascii="宋体" w:hAnsi="宋体" w:cs="仿宋"/>
                <w:szCs w:val="21"/>
              </w:rPr>
            </w:pPr>
            <w:r>
              <w:rPr>
                <w:rFonts w:hint="eastAsia" w:ascii="宋体" w:hAnsi="宋体" w:cs="仿宋"/>
                <w:szCs w:val="21"/>
              </w:rPr>
              <w:t>(2)能利用计算机绘图软件计算节点坐标；</w:t>
            </w:r>
          </w:p>
          <w:p>
            <w:pPr>
              <w:snapToGrid w:val="0"/>
              <w:spacing w:line="240" w:lineRule="atLeast"/>
              <w:rPr>
                <w:rFonts w:ascii="宋体" w:hAnsi="宋体" w:cs="仿宋"/>
                <w:szCs w:val="21"/>
              </w:rPr>
            </w:pPr>
            <w:r>
              <w:rPr>
                <w:rFonts w:hint="eastAsia" w:ascii="宋体" w:hAnsi="宋体" w:cs="仿宋"/>
                <w:szCs w:val="21"/>
              </w:rPr>
              <w:t>(3)能使用数控车自动编程软件编辑直线、圆弧、螺纹零件车削加工程序</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restart"/>
            <w:vAlign w:val="center"/>
          </w:tcPr>
          <w:p>
            <w:pPr>
              <w:snapToGrid w:val="0"/>
              <w:spacing w:line="240" w:lineRule="atLeast"/>
              <w:rPr>
                <w:rFonts w:ascii="宋体" w:hAnsi="宋体" w:cs="仿宋"/>
                <w:szCs w:val="21"/>
              </w:rPr>
            </w:pPr>
            <w:r>
              <w:rPr>
                <w:rFonts w:hint="eastAsia" w:ascii="宋体" w:hAnsi="宋体" w:cs="仿宋"/>
                <w:szCs w:val="21"/>
              </w:rPr>
              <w:t>数控车床操作</w:t>
            </w: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操作面板</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(1)能按照操作规程启动及停止机床</w:t>
            </w:r>
          </w:p>
          <w:p>
            <w:pPr>
              <w:snapToGrid w:val="0"/>
              <w:spacing w:line="240" w:lineRule="atLeast"/>
              <w:rPr>
                <w:rFonts w:ascii="宋体" w:hAnsi="宋体" w:cs="仿宋"/>
                <w:szCs w:val="21"/>
              </w:rPr>
            </w:pPr>
            <w:r>
              <w:rPr>
                <w:rFonts w:hint="eastAsia" w:ascii="宋体" w:hAnsi="宋体" w:cs="仿宋"/>
                <w:szCs w:val="21"/>
              </w:rPr>
              <w:t>(2)能使用数控车床操作面板上的常用功能键（如回零、手动、MDI、修调等）</w:t>
            </w:r>
          </w:p>
        </w:tc>
        <w:tc>
          <w:tcPr>
            <w:tcW w:w="2264" w:type="dxa"/>
            <w:vMerge w:val="continue"/>
            <w:vAlign w:val="center"/>
          </w:tcPr>
          <w:p>
            <w:pPr>
              <w:snapToGrid w:val="0"/>
              <w:spacing w:line="240" w:lineRule="atLeast"/>
              <w:rPr>
                <w:rFonts w:ascii="宋体" w:hAnsi="宋体" w:cs="仿宋"/>
                <w:szCs w:val="21"/>
              </w:rPr>
            </w:pPr>
          </w:p>
        </w:tc>
        <w:tc>
          <w:tcPr>
            <w:tcW w:w="2694" w:type="dxa"/>
            <w:vMerge w:val="restart"/>
            <w:vAlign w:val="center"/>
          </w:tcPr>
          <w:p>
            <w:pPr>
              <w:snapToGrid w:val="0"/>
              <w:spacing w:line="240" w:lineRule="atLeast"/>
              <w:rPr>
                <w:rFonts w:ascii="宋体" w:hAnsi="宋体" w:cs="仿宋"/>
                <w:szCs w:val="21"/>
              </w:rPr>
            </w:pPr>
          </w:p>
          <w:p>
            <w:pPr>
              <w:snapToGrid w:val="0"/>
              <w:spacing w:line="240" w:lineRule="atLeast"/>
              <w:rPr>
                <w:rFonts w:ascii="宋体" w:hAnsi="宋体" w:cs="仿宋"/>
                <w:szCs w:val="21"/>
              </w:rPr>
            </w:pPr>
          </w:p>
          <w:p>
            <w:pPr>
              <w:snapToGrid w:val="0"/>
              <w:spacing w:line="240" w:lineRule="atLeast"/>
              <w:rPr>
                <w:rFonts w:ascii="宋体" w:hAnsi="宋体" w:cs="仿宋"/>
                <w:szCs w:val="21"/>
              </w:rPr>
            </w:pPr>
          </w:p>
          <w:p>
            <w:pPr>
              <w:snapToGrid w:val="0"/>
              <w:spacing w:line="240" w:lineRule="atLeast"/>
              <w:rPr>
                <w:rFonts w:ascii="宋体" w:hAnsi="宋体" w:cs="仿宋"/>
                <w:szCs w:val="21"/>
              </w:rPr>
            </w:pPr>
          </w:p>
          <w:p>
            <w:pPr>
              <w:snapToGrid w:val="0"/>
              <w:spacing w:line="240" w:lineRule="atLeast"/>
              <w:rPr>
                <w:rFonts w:ascii="宋体" w:hAnsi="宋体" w:cs="仿宋"/>
                <w:szCs w:val="21"/>
              </w:rPr>
            </w:pPr>
            <w:r>
              <w:rPr>
                <w:rFonts w:hint="eastAsia" w:ascii="宋体" w:hAnsi="宋体" w:cs="仿宋"/>
                <w:szCs w:val="21"/>
              </w:rPr>
              <w:t>《数控车削加工技术》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程序输入与编辑</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(1)能通过各种途径（如手动、RS232、DNC、SF卡等）输入加工程序；</w:t>
            </w:r>
          </w:p>
          <w:p>
            <w:pPr>
              <w:snapToGrid w:val="0"/>
              <w:spacing w:line="240" w:lineRule="atLeast"/>
              <w:rPr>
                <w:rFonts w:ascii="宋体" w:hAnsi="宋体" w:cs="仿宋"/>
                <w:szCs w:val="21"/>
              </w:rPr>
            </w:pPr>
            <w:r>
              <w:rPr>
                <w:rFonts w:hint="eastAsia" w:ascii="宋体" w:hAnsi="宋体" w:cs="仿宋"/>
                <w:szCs w:val="21"/>
              </w:rPr>
              <w:t>(2)能通过操作面板编辑加工程序</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对刀</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(1)能进行对刀并确定相关坐标系；</w:t>
            </w:r>
          </w:p>
          <w:p>
            <w:pPr>
              <w:snapToGrid w:val="0"/>
              <w:spacing w:line="240" w:lineRule="atLeast"/>
              <w:rPr>
                <w:rFonts w:ascii="宋体" w:hAnsi="宋体" w:cs="仿宋"/>
                <w:szCs w:val="21"/>
              </w:rPr>
            </w:pPr>
            <w:r>
              <w:rPr>
                <w:rFonts w:hint="eastAsia" w:ascii="宋体" w:hAnsi="宋体" w:cs="仿宋"/>
                <w:szCs w:val="21"/>
              </w:rPr>
              <w:t>(2)能设置刀具参数</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程序调试与运行</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能对程序进行校验、单步执行、空运行并完成零件试切</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restart"/>
            <w:vAlign w:val="center"/>
          </w:tcPr>
          <w:p>
            <w:pPr>
              <w:snapToGrid w:val="0"/>
              <w:spacing w:line="240" w:lineRule="atLeast"/>
              <w:rPr>
                <w:rFonts w:ascii="宋体" w:hAnsi="宋体" w:cs="仿宋"/>
                <w:szCs w:val="21"/>
              </w:rPr>
            </w:pPr>
            <w:r>
              <w:rPr>
                <w:rFonts w:hint="eastAsia" w:ascii="宋体" w:hAnsi="宋体" w:cs="仿宋"/>
                <w:szCs w:val="21"/>
              </w:rPr>
              <w:t>零件加工与检测</w:t>
            </w: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零件加工</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能进行外圆、端面、台阶、内孔、槽、成型面、普通螺纹加工</w:t>
            </w:r>
          </w:p>
        </w:tc>
        <w:tc>
          <w:tcPr>
            <w:tcW w:w="2264" w:type="dxa"/>
            <w:vMerge w:val="continue"/>
            <w:vAlign w:val="center"/>
          </w:tcPr>
          <w:p>
            <w:pPr>
              <w:snapToGrid w:val="0"/>
              <w:spacing w:line="240" w:lineRule="atLeast"/>
              <w:rPr>
                <w:rFonts w:ascii="宋体" w:hAnsi="宋体" w:cs="仿宋"/>
                <w:szCs w:val="21"/>
              </w:rPr>
            </w:pPr>
          </w:p>
        </w:tc>
        <w:tc>
          <w:tcPr>
            <w:tcW w:w="2694" w:type="dxa"/>
            <w:vMerge w:val="restart"/>
          </w:tcPr>
          <w:p>
            <w:pPr>
              <w:snapToGrid w:val="0"/>
              <w:spacing w:line="240" w:lineRule="atLeast"/>
              <w:jc w:val="center"/>
              <w:rPr>
                <w:rFonts w:ascii="宋体" w:hAnsi="宋体" w:cs="仿宋"/>
                <w:szCs w:val="21"/>
              </w:rPr>
            </w:pPr>
            <w:r>
              <w:rPr>
                <w:rFonts w:hint="eastAsia" w:ascii="宋体" w:hAnsi="宋体" w:cs="仿宋"/>
                <w:szCs w:val="21"/>
              </w:rPr>
              <w:t>《数控车削加工技术》</w:t>
            </w:r>
          </w:p>
          <w:p>
            <w:pPr>
              <w:snapToGrid w:val="0"/>
              <w:spacing w:line="240" w:lineRule="atLeast"/>
              <w:jc w:val="center"/>
              <w:rPr>
                <w:rFonts w:ascii="宋体" w:hAnsi="宋体" w:cs="仿宋"/>
                <w:szCs w:val="21"/>
              </w:rPr>
            </w:pPr>
            <w:r>
              <w:rPr>
                <w:rFonts w:hint="eastAsia" w:ascii="宋体" w:hAnsi="宋体" w:cs="仿宋"/>
                <w:szCs w:val="21"/>
              </w:rPr>
              <w:t>《机械加工检测技术》</w:t>
            </w:r>
          </w:p>
          <w:p>
            <w:pPr>
              <w:snapToGrid w:val="0"/>
              <w:spacing w:line="240" w:lineRule="atLeast"/>
              <w:jc w:val="center"/>
              <w:rPr>
                <w:rFonts w:ascii="宋体" w:hAnsi="宋体" w:cs="仿宋"/>
                <w:szCs w:val="21"/>
              </w:rPr>
            </w:pPr>
            <w:r>
              <w:rPr>
                <w:rFonts w:hint="eastAsia" w:ascii="宋体" w:hAnsi="宋体" w:cs="仿宋"/>
                <w:szCs w:val="21"/>
              </w:rPr>
              <w:t>《机械基础》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零件精度检验</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能进行零件的长度、内外径、螺纹、成形面、角度精度检验</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Align w:val="center"/>
          </w:tcPr>
          <w:p>
            <w:pPr>
              <w:snapToGrid w:val="0"/>
              <w:spacing w:line="240" w:lineRule="atLeast"/>
              <w:rPr>
                <w:rFonts w:ascii="宋体" w:hAnsi="宋体" w:cs="仿宋"/>
                <w:szCs w:val="21"/>
              </w:rPr>
            </w:pPr>
            <w:r>
              <w:rPr>
                <w:rFonts w:hint="eastAsia" w:ascii="宋体" w:hAnsi="宋体" w:cs="仿宋"/>
                <w:szCs w:val="21"/>
              </w:rPr>
              <w:t>数控车床维护与保养</w:t>
            </w: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数控车床日常维护</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能够根据说明书完成数控车床的定期及不定期维护保养，包括：机械、电、气、液压、数控系统检查和日常保养等</w:t>
            </w:r>
          </w:p>
        </w:tc>
        <w:tc>
          <w:tcPr>
            <w:tcW w:w="2264" w:type="dxa"/>
            <w:vMerge w:val="continue"/>
            <w:vAlign w:val="center"/>
          </w:tcPr>
          <w:p>
            <w:pPr>
              <w:snapToGrid w:val="0"/>
              <w:spacing w:line="240" w:lineRule="atLeast"/>
              <w:rPr>
                <w:rFonts w:ascii="宋体" w:hAnsi="宋体" w:cs="仿宋"/>
                <w:szCs w:val="21"/>
              </w:rPr>
            </w:pPr>
          </w:p>
        </w:tc>
        <w:tc>
          <w:tcPr>
            <w:tcW w:w="2694" w:type="dxa"/>
            <w:vAlign w:val="center"/>
          </w:tcPr>
          <w:p>
            <w:pPr>
              <w:snapToGrid w:val="0"/>
              <w:spacing w:line="240" w:lineRule="atLeast"/>
              <w:jc w:val="center"/>
              <w:rPr>
                <w:rFonts w:ascii="宋体" w:hAnsi="宋体" w:cs="仿宋"/>
                <w:szCs w:val="21"/>
              </w:rPr>
            </w:pPr>
            <w:r>
              <w:rPr>
                <w:rFonts w:hint="eastAsia" w:ascii="宋体" w:hAnsi="宋体" w:cs="仿宋"/>
                <w:szCs w:val="21"/>
              </w:rPr>
              <w:t>《数控车床结构与维护》</w:t>
            </w:r>
          </w:p>
          <w:p>
            <w:pPr>
              <w:snapToGrid w:val="0"/>
              <w:spacing w:line="240" w:lineRule="atLeast"/>
              <w:jc w:val="center"/>
              <w:rPr>
                <w:rFonts w:ascii="宋体" w:hAnsi="宋体" w:cs="仿宋"/>
                <w:szCs w:val="21"/>
              </w:rPr>
            </w:pPr>
            <w:r>
              <w:rPr>
                <w:rFonts w:hint="eastAsia" w:ascii="宋体" w:hAnsi="宋体" w:cs="仿宋"/>
                <w:szCs w:val="21"/>
              </w:rPr>
              <w:t>《电工技术基础与技能》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restart"/>
            <w:vAlign w:val="center"/>
          </w:tcPr>
          <w:p>
            <w:pPr>
              <w:spacing w:line="240" w:lineRule="atLeast"/>
              <w:jc w:val="center"/>
              <w:rPr>
                <w:rFonts w:ascii="宋体" w:hAnsi="宋体" w:cs="仿宋"/>
                <w:szCs w:val="21"/>
              </w:rPr>
            </w:pPr>
            <w:r>
              <w:rPr>
                <w:rFonts w:hint="eastAsia" w:ascii="宋体" w:hAnsi="宋体" w:cs="仿宋"/>
                <w:szCs w:val="21"/>
              </w:rPr>
              <w:t>数控铣加工</w:t>
            </w:r>
          </w:p>
        </w:tc>
        <w:tc>
          <w:tcPr>
            <w:tcW w:w="936" w:type="dxa"/>
            <w:vMerge w:val="restart"/>
            <w:vAlign w:val="center"/>
          </w:tcPr>
          <w:p>
            <w:pPr>
              <w:snapToGrid w:val="0"/>
              <w:spacing w:line="240" w:lineRule="atLeast"/>
              <w:rPr>
                <w:rFonts w:ascii="宋体" w:hAnsi="宋体" w:cs="仿宋"/>
                <w:szCs w:val="21"/>
              </w:rPr>
            </w:pPr>
            <w:r>
              <w:rPr>
                <w:rFonts w:hint="eastAsia" w:ascii="宋体" w:hAnsi="宋体" w:cs="仿宋"/>
                <w:szCs w:val="21"/>
              </w:rPr>
              <w:t>加工</w:t>
            </w:r>
          </w:p>
          <w:p>
            <w:pPr>
              <w:snapToGrid w:val="0"/>
              <w:spacing w:line="240" w:lineRule="atLeast"/>
              <w:rPr>
                <w:rFonts w:ascii="宋体" w:hAnsi="宋体" w:cs="仿宋"/>
                <w:szCs w:val="21"/>
              </w:rPr>
            </w:pPr>
            <w:r>
              <w:rPr>
                <w:rFonts w:hint="eastAsia" w:ascii="宋体" w:hAnsi="宋体" w:cs="仿宋"/>
                <w:szCs w:val="21"/>
              </w:rPr>
              <w:t>准备</w:t>
            </w:r>
          </w:p>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读图</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(1)能读懂中等复杂程度铣削类零件图；</w:t>
            </w:r>
          </w:p>
          <w:p>
            <w:pPr>
              <w:snapToGrid w:val="0"/>
              <w:spacing w:line="240" w:lineRule="atLeast"/>
              <w:rPr>
                <w:rFonts w:ascii="宋体" w:hAnsi="宋体" w:cs="仿宋"/>
                <w:szCs w:val="21"/>
              </w:rPr>
            </w:pPr>
            <w:r>
              <w:rPr>
                <w:rFonts w:hint="eastAsia" w:ascii="宋体" w:hAnsi="宋体" w:cs="仿宋"/>
                <w:szCs w:val="21"/>
              </w:rPr>
              <w:t>(2)能读懂简单铣削类装配图</w:t>
            </w:r>
          </w:p>
        </w:tc>
        <w:tc>
          <w:tcPr>
            <w:tcW w:w="2264" w:type="dxa"/>
            <w:vMerge w:val="continue"/>
            <w:vAlign w:val="center"/>
          </w:tcPr>
          <w:p>
            <w:pPr>
              <w:snapToGrid w:val="0"/>
              <w:spacing w:line="240" w:lineRule="atLeast"/>
              <w:rPr>
                <w:rFonts w:ascii="宋体" w:hAnsi="宋体" w:cs="仿宋"/>
                <w:szCs w:val="21"/>
              </w:rPr>
            </w:pPr>
          </w:p>
        </w:tc>
        <w:tc>
          <w:tcPr>
            <w:tcW w:w="2694" w:type="dxa"/>
            <w:vMerge w:val="restart"/>
            <w:vAlign w:val="center"/>
          </w:tcPr>
          <w:p>
            <w:pPr>
              <w:snapToGrid w:val="0"/>
              <w:spacing w:line="240" w:lineRule="atLeast"/>
              <w:jc w:val="center"/>
              <w:rPr>
                <w:rFonts w:ascii="宋体" w:hAnsi="宋体" w:cs="仿宋"/>
                <w:szCs w:val="21"/>
              </w:rPr>
            </w:pPr>
            <w:r>
              <w:rPr>
                <w:rFonts w:hint="eastAsia" w:ascii="宋体" w:hAnsi="宋体" w:cs="仿宋"/>
                <w:szCs w:val="21"/>
              </w:rPr>
              <w:t>《机械识图及CAD技术》</w:t>
            </w:r>
          </w:p>
          <w:p>
            <w:pPr>
              <w:snapToGrid w:val="0"/>
              <w:spacing w:line="240" w:lineRule="atLeast"/>
              <w:jc w:val="center"/>
              <w:rPr>
                <w:rFonts w:ascii="宋体" w:hAnsi="宋体" w:cs="仿宋"/>
                <w:szCs w:val="21"/>
              </w:rPr>
            </w:pPr>
            <w:r>
              <w:rPr>
                <w:rFonts w:hint="eastAsia" w:ascii="宋体" w:hAnsi="宋体" w:cs="仿宋"/>
                <w:szCs w:val="21"/>
              </w:rPr>
              <w:t>《数控工艺与编程》</w:t>
            </w:r>
          </w:p>
          <w:p>
            <w:pPr>
              <w:snapToGrid w:val="0"/>
              <w:spacing w:line="240" w:lineRule="atLeast"/>
              <w:jc w:val="center"/>
              <w:rPr>
                <w:rFonts w:ascii="宋体" w:hAnsi="宋体" w:cs="仿宋"/>
                <w:szCs w:val="21"/>
              </w:rPr>
            </w:pPr>
            <w:r>
              <w:rPr>
                <w:rFonts w:hint="eastAsia" w:ascii="宋体" w:hAnsi="宋体" w:cs="仿宋"/>
                <w:szCs w:val="21"/>
              </w:rPr>
              <w:t>《机械加工与实训》</w:t>
            </w:r>
          </w:p>
          <w:p>
            <w:pPr>
              <w:snapToGrid w:val="0"/>
              <w:spacing w:line="240" w:lineRule="atLeast"/>
              <w:jc w:val="center"/>
              <w:rPr>
                <w:rFonts w:ascii="宋体" w:hAnsi="宋体" w:cs="仿宋"/>
                <w:szCs w:val="21"/>
              </w:rPr>
            </w:pPr>
            <w:r>
              <w:rPr>
                <w:rFonts w:hint="eastAsia" w:ascii="宋体" w:hAnsi="宋体" w:cs="仿宋"/>
                <w:szCs w:val="21"/>
              </w:rPr>
              <w:t>《数控铣削加工技术》</w:t>
            </w:r>
          </w:p>
          <w:p>
            <w:pPr>
              <w:snapToGrid w:val="0"/>
              <w:spacing w:line="240" w:lineRule="atLeast"/>
              <w:jc w:val="center"/>
              <w:rPr>
                <w:rFonts w:ascii="宋体" w:hAnsi="宋体" w:cs="仿宋"/>
                <w:szCs w:val="21"/>
              </w:rPr>
            </w:pPr>
            <w:r>
              <w:rPr>
                <w:rFonts w:hint="eastAsia" w:ascii="宋体" w:hAnsi="宋体" w:cs="仿宋"/>
                <w:szCs w:val="21"/>
              </w:rPr>
              <w:t>《现代制造技术概论》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Merge w:val="restart"/>
            <w:vAlign w:val="center"/>
          </w:tcPr>
          <w:p>
            <w:pPr>
              <w:snapToGrid w:val="0"/>
              <w:spacing w:line="240" w:lineRule="atLeast"/>
              <w:rPr>
                <w:rFonts w:ascii="宋体" w:hAnsi="宋体" w:cs="仿宋"/>
                <w:szCs w:val="21"/>
              </w:rPr>
            </w:pPr>
            <w:r>
              <w:rPr>
                <w:rFonts w:hint="eastAsia" w:ascii="宋体" w:hAnsi="宋体" w:cs="仿宋"/>
                <w:szCs w:val="21"/>
              </w:rPr>
              <w:t>制定加工工艺</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能读懂复杂零件的数控铣床加工工艺文件</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Merge w:val="continue"/>
            <w:vAlign w:val="center"/>
          </w:tcPr>
          <w:p>
            <w:pPr>
              <w:snapToGrid w:val="0"/>
              <w:spacing w:line="240" w:lineRule="atLeast"/>
              <w:rPr>
                <w:rFonts w:ascii="宋体" w:hAnsi="宋体" w:cs="仿宋"/>
                <w:szCs w:val="21"/>
              </w:rPr>
            </w:pP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能编制中等复杂程度铣削类零件加工工艺文件</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零件定位与装夹</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(1)能使用通用卡具（如平口钳、回转分度台）进行零件装夹与定位</w:t>
            </w:r>
          </w:p>
          <w:p>
            <w:pPr>
              <w:snapToGrid w:val="0"/>
              <w:spacing w:line="240" w:lineRule="atLeast"/>
              <w:rPr>
                <w:rFonts w:ascii="宋体" w:hAnsi="宋体" w:cs="仿宋"/>
                <w:szCs w:val="21"/>
              </w:rPr>
            </w:pPr>
            <w:r>
              <w:rPr>
                <w:rFonts w:hint="eastAsia" w:ascii="宋体" w:hAnsi="宋体" w:cs="仿宋"/>
                <w:szCs w:val="21"/>
              </w:rPr>
              <w:t>(2)能选择、安装、使用刀柄</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Merge w:val="restart"/>
            <w:vAlign w:val="center"/>
          </w:tcPr>
          <w:p>
            <w:pPr>
              <w:snapToGrid w:val="0"/>
              <w:spacing w:line="240" w:lineRule="atLeast"/>
              <w:rPr>
                <w:rFonts w:ascii="宋体" w:hAnsi="宋体" w:cs="仿宋"/>
                <w:szCs w:val="21"/>
              </w:rPr>
            </w:pPr>
            <w:r>
              <w:rPr>
                <w:rFonts w:hint="eastAsia" w:ascii="宋体" w:hAnsi="宋体" w:cs="仿宋"/>
                <w:szCs w:val="21"/>
              </w:rPr>
              <w:t>刀具准备</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能根据数控铣削加工工艺文件选择、安装和调整数控铣床常用刀具</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Merge w:val="continue"/>
            <w:vAlign w:val="center"/>
          </w:tcPr>
          <w:p>
            <w:pPr>
              <w:snapToGrid w:val="0"/>
              <w:spacing w:line="240" w:lineRule="atLeast"/>
              <w:rPr>
                <w:rFonts w:ascii="宋体" w:hAnsi="宋体" w:cs="仿宋"/>
                <w:szCs w:val="21"/>
              </w:rPr>
            </w:pP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能刃磨常用车削刀具</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restart"/>
            <w:vAlign w:val="center"/>
          </w:tcPr>
          <w:p>
            <w:pPr>
              <w:snapToGrid w:val="0"/>
              <w:spacing w:line="240" w:lineRule="atLeast"/>
              <w:rPr>
                <w:rFonts w:ascii="宋体" w:hAnsi="宋体" w:cs="仿宋"/>
                <w:szCs w:val="21"/>
              </w:rPr>
            </w:pPr>
            <w:r>
              <w:rPr>
                <w:rFonts w:hint="eastAsia" w:ascii="宋体" w:hAnsi="宋体" w:cs="仿宋"/>
                <w:szCs w:val="21"/>
              </w:rPr>
              <w:t>编程</w:t>
            </w: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手工编程</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(1)能编制由直线、圆弧组成的二维轮廓数控加工程序；</w:t>
            </w:r>
          </w:p>
          <w:p>
            <w:pPr>
              <w:snapToGrid w:val="0"/>
              <w:spacing w:line="240" w:lineRule="atLeast"/>
              <w:rPr>
                <w:rFonts w:ascii="宋体" w:hAnsi="宋体" w:cs="仿宋"/>
                <w:szCs w:val="21"/>
              </w:rPr>
            </w:pPr>
            <w:r>
              <w:rPr>
                <w:rFonts w:hint="eastAsia" w:ascii="宋体" w:hAnsi="宋体" w:cs="仿宋"/>
                <w:szCs w:val="21"/>
              </w:rPr>
              <w:t>(2)能运用固定循环、子程序进行零件的加工程序编制</w:t>
            </w:r>
          </w:p>
        </w:tc>
        <w:tc>
          <w:tcPr>
            <w:tcW w:w="2264" w:type="dxa"/>
            <w:vMerge w:val="continue"/>
            <w:vAlign w:val="center"/>
          </w:tcPr>
          <w:p>
            <w:pPr>
              <w:snapToGrid w:val="0"/>
              <w:spacing w:line="240" w:lineRule="atLeast"/>
              <w:rPr>
                <w:rFonts w:ascii="宋体" w:hAnsi="宋体" w:cs="仿宋"/>
                <w:szCs w:val="21"/>
              </w:rPr>
            </w:pPr>
          </w:p>
        </w:tc>
        <w:tc>
          <w:tcPr>
            <w:tcW w:w="2694" w:type="dxa"/>
            <w:vMerge w:val="restart"/>
            <w:vAlign w:val="center"/>
          </w:tcPr>
          <w:p>
            <w:pPr>
              <w:snapToGrid w:val="0"/>
              <w:spacing w:line="240" w:lineRule="atLeast"/>
              <w:jc w:val="center"/>
              <w:rPr>
                <w:rFonts w:ascii="宋体" w:hAnsi="宋体" w:cs="仿宋"/>
                <w:szCs w:val="21"/>
              </w:rPr>
            </w:pPr>
            <w:r>
              <w:rPr>
                <w:rFonts w:hint="eastAsia" w:ascii="宋体" w:hAnsi="宋体" w:cs="仿宋"/>
                <w:szCs w:val="21"/>
              </w:rPr>
              <w:t>《机械识图及CAD技术》</w:t>
            </w:r>
          </w:p>
          <w:p>
            <w:pPr>
              <w:snapToGrid w:val="0"/>
              <w:spacing w:line="240" w:lineRule="atLeast"/>
              <w:jc w:val="center"/>
              <w:rPr>
                <w:rFonts w:ascii="宋体" w:hAnsi="宋体" w:cs="仿宋"/>
                <w:szCs w:val="21"/>
              </w:rPr>
            </w:pPr>
            <w:r>
              <w:rPr>
                <w:rFonts w:hint="eastAsia" w:ascii="宋体" w:hAnsi="宋体" w:cs="仿宋"/>
                <w:szCs w:val="21"/>
              </w:rPr>
              <w:t>《CAD/CAM软件应用技术》</w:t>
            </w:r>
          </w:p>
          <w:p>
            <w:pPr>
              <w:snapToGrid w:val="0"/>
              <w:spacing w:line="240" w:lineRule="atLeast"/>
              <w:jc w:val="center"/>
              <w:rPr>
                <w:rFonts w:ascii="宋体" w:hAnsi="宋体" w:cs="仿宋"/>
                <w:szCs w:val="21"/>
              </w:rPr>
            </w:pPr>
            <w:r>
              <w:rPr>
                <w:rFonts w:hint="eastAsia" w:ascii="宋体" w:hAnsi="宋体" w:cs="仿宋"/>
                <w:szCs w:val="21"/>
              </w:rPr>
              <w:t>《数控铣削加工技术》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计算机辅助编程</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(1)能使用计算机绘图设计软件绘制简单铣削类零件图；</w:t>
            </w:r>
          </w:p>
          <w:p>
            <w:pPr>
              <w:snapToGrid w:val="0"/>
              <w:spacing w:line="240" w:lineRule="atLeast"/>
              <w:rPr>
                <w:rFonts w:ascii="宋体" w:hAnsi="宋体" w:cs="仿宋"/>
                <w:szCs w:val="21"/>
              </w:rPr>
            </w:pPr>
            <w:r>
              <w:rPr>
                <w:rFonts w:hint="eastAsia" w:ascii="宋体" w:hAnsi="宋体" w:cs="仿宋"/>
                <w:szCs w:val="21"/>
              </w:rPr>
              <w:t>(2)能利用计算机绘图软件计算节点坐标；</w:t>
            </w:r>
          </w:p>
          <w:p>
            <w:pPr>
              <w:snapToGrid w:val="0"/>
              <w:spacing w:line="240" w:lineRule="atLeast"/>
              <w:rPr>
                <w:rFonts w:ascii="宋体" w:hAnsi="宋体" w:cs="仿宋"/>
                <w:szCs w:val="21"/>
              </w:rPr>
            </w:pPr>
            <w:r>
              <w:rPr>
                <w:rFonts w:hint="eastAsia" w:ascii="宋体" w:hAnsi="宋体" w:cs="仿宋"/>
                <w:szCs w:val="21"/>
              </w:rPr>
              <w:t>(3)能利用CAD/CAM软件完成平面轮廓铣削</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restart"/>
            <w:vAlign w:val="center"/>
          </w:tcPr>
          <w:p>
            <w:pPr>
              <w:snapToGrid w:val="0"/>
              <w:spacing w:line="240" w:lineRule="atLeast"/>
              <w:rPr>
                <w:rFonts w:ascii="宋体" w:hAnsi="宋体" w:cs="仿宋"/>
                <w:szCs w:val="21"/>
              </w:rPr>
            </w:pPr>
            <w:r>
              <w:rPr>
                <w:rFonts w:hint="eastAsia" w:ascii="宋体" w:hAnsi="宋体" w:cs="仿宋"/>
                <w:szCs w:val="21"/>
              </w:rPr>
              <w:t>数控铣床操作</w:t>
            </w: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操作面板</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(1)能按照操作规程启动及停止机床</w:t>
            </w:r>
          </w:p>
          <w:p>
            <w:pPr>
              <w:snapToGrid w:val="0"/>
              <w:spacing w:line="240" w:lineRule="atLeast"/>
              <w:rPr>
                <w:rFonts w:ascii="宋体" w:hAnsi="宋体" w:cs="仿宋"/>
                <w:szCs w:val="21"/>
              </w:rPr>
            </w:pPr>
            <w:r>
              <w:rPr>
                <w:rFonts w:hint="eastAsia" w:ascii="宋体" w:hAnsi="宋体" w:cs="仿宋"/>
                <w:szCs w:val="21"/>
              </w:rPr>
              <w:t>(2)能使用数控铣床操作面板上的常用功能键（如回零、手动、MDI、修调等）</w:t>
            </w:r>
          </w:p>
        </w:tc>
        <w:tc>
          <w:tcPr>
            <w:tcW w:w="2264" w:type="dxa"/>
            <w:vMerge w:val="continue"/>
            <w:vAlign w:val="center"/>
          </w:tcPr>
          <w:p>
            <w:pPr>
              <w:snapToGrid w:val="0"/>
              <w:spacing w:line="240" w:lineRule="atLeast"/>
              <w:rPr>
                <w:rFonts w:ascii="宋体" w:hAnsi="宋体" w:cs="仿宋"/>
                <w:szCs w:val="21"/>
              </w:rPr>
            </w:pPr>
          </w:p>
        </w:tc>
        <w:tc>
          <w:tcPr>
            <w:tcW w:w="2694" w:type="dxa"/>
            <w:vMerge w:val="restart"/>
            <w:vAlign w:val="center"/>
          </w:tcPr>
          <w:p>
            <w:pPr>
              <w:snapToGrid w:val="0"/>
              <w:spacing w:line="240" w:lineRule="atLeast"/>
              <w:jc w:val="center"/>
              <w:rPr>
                <w:rFonts w:ascii="宋体" w:hAnsi="宋体" w:cs="仿宋"/>
                <w:szCs w:val="21"/>
              </w:rPr>
            </w:pPr>
            <w:r>
              <w:rPr>
                <w:rFonts w:hint="eastAsia" w:ascii="宋体" w:hAnsi="宋体" w:cs="仿宋"/>
                <w:szCs w:val="21"/>
              </w:rPr>
              <w:t>《数控铣削加工技术》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程序输入与编辑</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(1)能通过各种途径（如手动、RS232、DNC、SF卡等）输入加工程序；</w:t>
            </w:r>
          </w:p>
          <w:p>
            <w:pPr>
              <w:snapToGrid w:val="0"/>
              <w:spacing w:line="240" w:lineRule="atLeast"/>
              <w:rPr>
                <w:rFonts w:ascii="宋体" w:hAnsi="宋体" w:cs="仿宋"/>
                <w:szCs w:val="21"/>
              </w:rPr>
            </w:pPr>
            <w:r>
              <w:rPr>
                <w:rFonts w:hint="eastAsia" w:ascii="宋体" w:hAnsi="宋体" w:cs="仿宋"/>
                <w:szCs w:val="21"/>
              </w:rPr>
              <w:t>(2)能通过操作面板编辑加工程序</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对刀</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(1)能使用刀具预调仪并在机内进行对刀并确定相关坐标系；</w:t>
            </w:r>
          </w:p>
          <w:p>
            <w:pPr>
              <w:snapToGrid w:val="0"/>
              <w:spacing w:line="240" w:lineRule="atLeast"/>
              <w:rPr>
                <w:rFonts w:ascii="宋体" w:hAnsi="宋体" w:cs="仿宋"/>
                <w:szCs w:val="21"/>
              </w:rPr>
            </w:pPr>
            <w:r>
              <w:rPr>
                <w:rFonts w:hint="eastAsia" w:ascii="宋体" w:hAnsi="宋体" w:cs="仿宋"/>
                <w:szCs w:val="21"/>
              </w:rPr>
              <w:t>(2)能设置刀具参数</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程序调试与运行</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能对程序进行校验、单步执行、空运行并完成零件试切</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restart"/>
            <w:vAlign w:val="center"/>
          </w:tcPr>
          <w:p>
            <w:pPr>
              <w:snapToGrid w:val="0"/>
              <w:spacing w:line="240" w:lineRule="atLeast"/>
              <w:rPr>
                <w:rFonts w:ascii="宋体" w:hAnsi="宋体" w:cs="仿宋"/>
                <w:szCs w:val="21"/>
              </w:rPr>
            </w:pPr>
            <w:r>
              <w:rPr>
                <w:rFonts w:hint="eastAsia" w:ascii="宋体" w:hAnsi="宋体" w:cs="仿宋"/>
                <w:szCs w:val="21"/>
              </w:rPr>
              <w:t>零件加工与检测</w:t>
            </w: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零件加工</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能进行平面、轮廓、孔、槽、加工</w:t>
            </w:r>
          </w:p>
        </w:tc>
        <w:tc>
          <w:tcPr>
            <w:tcW w:w="2264" w:type="dxa"/>
            <w:vMerge w:val="continue"/>
            <w:vAlign w:val="center"/>
          </w:tcPr>
          <w:p>
            <w:pPr>
              <w:snapToGrid w:val="0"/>
              <w:spacing w:line="240" w:lineRule="atLeast"/>
              <w:rPr>
                <w:rFonts w:ascii="宋体" w:hAnsi="宋体" w:cs="仿宋"/>
                <w:szCs w:val="21"/>
              </w:rPr>
            </w:pPr>
          </w:p>
        </w:tc>
        <w:tc>
          <w:tcPr>
            <w:tcW w:w="2694" w:type="dxa"/>
            <w:vMerge w:val="restart"/>
          </w:tcPr>
          <w:p>
            <w:pPr>
              <w:snapToGrid w:val="0"/>
              <w:spacing w:line="240" w:lineRule="atLeast"/>
              <w:jc w:val="center"/>
              <w:rPr>
                <w:rFonts w:ascii="宋体" w:hAnsi="宋体" w:cs="仿宋"/>
                <w:szCs w:val="21"/>
              </w:rPr>
            </w:pPr>
            <w:r>
              <w:rPr>
                <w:rFonts w:hint="eastAsia" w:ascii="宋体" w:hAnsi="宋体" w:cs="仿宋"/>
                <w:szCs w:val="21"/>
              </w:rPr>
              <w:t>《数控铣削加工技术》</w:t>
            </w:r>
          </w:p>
          <w:p>
            <w:pPr>
              <w:snapToGrid w:val="0"/>
              <w:spacing w:line="240" w:lineRule="atLeast"/>
              <w:jc w:val="center"/>
              <w:rPr>
                <w:rFonts w:ascii="宋体" w:hAnsi="宋体" w:cs="仿宋"/>
                <w:szCs w:val="21"/>
              </w:rPr>
            </w:pPr>
            <w:r>
              <w:rPr>
                <w:rFonts w:hint="eastAsia" w:ascii="宋体" w:hAnsi="宋体" w:cs="仿宋"/>
                <w:szCs w:val="21"/>
              </w:rPr>
              <w:t>《机械加工检测技术》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零件精度检验</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能使用常用量具检验零件精度</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restart"/>
            <w:vAlign w:val="center"/>
          </w:tcPr>
          <w:p>
            <w:pPr>
              <w:snapToGrid w:val="0"/>
              <w:spacing w:line="240" w:lineRule="atLeast"/>
              <w:rPr>
                <w:rFonts w:ascii="宋体" w:hAnsi="宋体" w:cs="仿宋"/>
                <w:szCs w:val="21"/>
              </w:rPr>
            </w:pPr>
            <w:r>
              <w:rPr>
                <w:rFonts w:hint="eastAsia" w:ascii="宋体" w:hAnsi="宋体" w:cs="仿宋"/>
                <w:szCs w:val="21"/>
              </w:rPr>
              <w:t>数控铣床维护与保养</w:t>
            </w: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数控铣床日常维护</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能够根据说明书完成数控铣床的定期及不定期维护保养，包括：机械、电、气、液压、数控系统检查和日常保养等</w:t>
            </w:r>
          </w:p>
        </w:tc>
        <w:tc>
          <w:tcPr>
            <w:tcW w:w="2264" w:type="dxa"/>
            <w:vMerge w:val="continue"/>
            <w:vAlign w:val="center"/>
          </w:tcPr>
          <w:p>
            <w:pPr>
              <w:snapToGrid w:val="0"/>
              <w:spacing w:line="240" w:lineRule="atLeast"/>
              <w:rPr>
                <w:rFonts w:ascii="宋体" w:hAnsi="宋体" w:cs="仿宋"/>
                <w:szCs w:val="21"/>
              </w:rPr>
            </w:pPr>
          </w:p>
        </w:tc>
        <w:tc>
          <w:tcPr>
            <w:tcW w:w="2694" w:type="dxa"/>
            <w:vMerge w:val="restart"/>
          </w:tcPr>
          <w:p>
            <w:pPr>
              <w:snapToGrid w:val="0"/>
              <w:spacing w:line="240" w:lineRule="atLeast"/>
              <w:jc w:val="center"/>
              <w:rPr>
                <w:rFonts w:ascii="宋体" w:hAnsi="宋体" w:cs="仿宋"/>
                <w:szCs w:val="21"/>
              </w:rPr>
            </w:pPr>
            <w:r>
              <w:rPr>
                <w:rFonts w:hint="eastAsia" w:ascii="宋体" w:hAnsi="宋体" w:cs="仿宋"/>
                <w:szCs w:val="21"/>
              </w:rPr>
              <w:t>《数控铣床结构与维护》</w:t>
            </w:r>
          </w:p>
          <w:p>
            <w:pPr>
              <w:snapToGrid w:val="0"/>
              <w:spacing w:line="240" w:lineRule="atLeast"/>
              <w:jc w:val="center"/>
              <w:rPr>
                <w:rFonts w:ascii="宋体" w:hAnsi="宋体" w:cs="仿宋"/>
                <w:szCs w:val="21"/>
              </w:rPr>
            </w:pPr>
            <w:r>
              <w:rPr>
                <w:rFonts w:hint="eastAsia" w:ascii="宋体" w:hAnsi="宋体" w:cs="仿宋"/>
                <w:szCs w:val="21"/>
              </w:rPr>
              <w:t>《电工技术基础与技能》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机床故障诊断</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(1)能读懂数控系统的报警信息；</w:t>
            </w:r>
          </w:p>
          <w:p>
            <w:pPr>
              <w:snapToGrid w:val="0"/>
              <w:spacing w:line="240" w:lineRule="atLeast"/>
              <w:rPr>
                <w:rFonts w:ascii="宋体" w:hAnsi="宋体" w:cs="仿宋"/>
                <w:szCs w:val="21"/>
              </w:rPr>
            </w:pPr>
            <w:r>
              <w:rPr>
                <w:rFonts w:hint="eastAsia" w:ascii="宋体" w:hAnsi="宋体" w:cs="仿宋"/>
                <w:szCs w:val="21"/>
              </w:rPr>
              <w:t>(2)能发现数控铣床的一般故障</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096" w:type="dxa"/>
            <w:vMerge w:val="continue"/>
            <w:vAlign w:val="center"/>
          </w:tcPr>
          <w:p>
            <w:pPr>
              <w:spacing w:line="240" w:lineRule="atLeast"/>
              <w:jc w:val="center"/>
              <w:rPr>
                <w:rFonts w:ascii="宋体" w:hAnsi="宋体" w:cs="仿宋"/>
                <w:szCs w:val="21"/>
              </w:rPr>
            </w:pPr>
          </w:p>
        </w:tc>
        <w:tc>
          <w:tcPr>
            <w:tcW w:w="936" w:type="dxa"/>
            <w:vMerge w:val="continue"/>
            <w:vAlign w:val="center"/>
          </w:tcPr>
          <w:p>
            <w:pPr>
              <w:snapToGrid w:val="0"/>
              <w:spacing w:line="240" w:lineRule="atLeast"/>
              <w:rPr>
                <w:rFonts w:ascii="宋体" w:hAnsi="宋体" w:cs="仿宋"/>
                <w:szCs w:val="21"/>
              </w:rPr>
            </w:pPr>
          </w:p>
        </w:tc>
        <w:tc>
          <w:tcPr>
            <w:tcW w:w="1181" w:type="dxa"/>
            <w:vAlign w:val="center"/>
          </w:tcPr>
          <w:p>
            <w:pPr>
              <w:snapToGrid w:val="0"/>
              <w:spacing w:line="240" w:lineRule="atLeast"/>
              <w:rPr>
                <w:rFonts w:ascii="宋体" w:hAnsi="宋体" w:cs="仿宋"/>
                <w:szCs w:val="21"/>
              </w:rPr>
            </w:pPr>
            <w:r>
              <w:rPr>
                <w:rFonts w:hint="eastAsia" w:ascii="宋体" w:hAnsi="宋体" w:cs="仿宋"/>
                <w:szCs w:val="21"/>
              </w:rPr>
              <w:t>机床精度检查</w:t>
            </w:r>
          </w:p>
        </w:tc>
        <w:tc>
          <w:tcPr>
            <w:tcW w:w="5147" w:type="dxa"/>
            <w:vAlign w:val="center"/>
          </w:tcPr>
          <w:p>
            <w:pPr>
              <w:snapToGrid w:val="0"/>
              <w:spacing w:line="240" w:lineRule="atLeast"/>
              <w:rPr>
                <w:rFonts w:ascii="宋体" w:hAnsi="宋体" w:cs="仿宋"/>
                <w:szCs w:val="21"/>
              </w:rPr>
            </w:pPr>
            <w:r>
              <w:rPr>
                <w:rFonts w:hint="eastAsia" w:ascii="宋体" w:hAnsi="宋体" w:cs="仿宋"/>
                <w:szCs w:val="21"/>
              </w:rPr>
              <w:t>(1)能检查数控铣床几何精度；</w:t>
            </w:r>
          </w:p>
          <w:p>
            <w:pPr>
              <w:snapToGrid w:val="0"/>
              <w:spacing w:line="240" w:lineRule="atLeast"/>
              <w:rPr>
                <w:rFonts w:ascii="宋体" w:hAnsi="宋体" w:cs="仿宋"/>
                <w:szCs w:val="21"/>
              </w:rPr>
            </w:pPr>
            <w:r>
              <w:rPr>
                <w:rFonts w:hint="eastAsia" w:ascii="宋体" w:hAnsi="宋体" w:cs="仿宋"/>
                <w:szCs w:val="21"/>
              </w:rPr>
              <w:t>(2)能检查数控铣床动态精度</w:t>
            </w:r>
          </w:p>
        </w:tc>
        <w:tc>
          <w:tcPr>
            <w:tcW w:w="2264" w:type="dxa"/>
            <w:vMerge w:val="continue"/>
            <w:vAlign w:val="center"/>
          </w:tcPr>
          <w:p>
            <w:pPr>
              <w:snapToGrid w:val="0"/>
              <w:spacing w:line="240" w:lineRule="atLeast"/>
              <w:rPr>
                <w:rFonts w:ascii="宋体" w:hAnsi="宋体" w:cs="仿宋"/>
                <w:szCs w:val="21"/>
              </w:rPr>
            </w:pPr>
          </w:p>
        </w:tc>
        <w:tc>
          <w:tcPr>
            <w:tcW w:w="2694" w:type="dxa"/>
            <w:vMerge w:val="continue"/>
          </w:tcPr>
          <w:p>
            <w:pPr>
              <w:snapToGrid w:val="0"/>
              <w:spacing w:line="240" w:lineRule="atLeast"/>
              <w:rPr>
                <w:rFonts w:ascii="宋体" w:hAnsi="宋体" w:cs="仿宋"/>
                <w:szCs w:val="21"/>
              </w:rPr>
            </w:pPr>
          </w:p>
        </w:tc>
      </w:tr>
    </w:tbl>
    <w:p>
      <w:pPr>
        <w:spacing w:line="400" w:lineRule="exact"/>
        <w:ind w:firstLine="360" w:firstLineChars="200"/>
        <w:rPr>
          <w:rFonts w:hint="eastAsia" w:ascii="宋体" w:hAnsi="宋体" w:cs="仿宋"/>
          <w:sz w:val="18"/>
          <w:szCs w:val="18"/>
        </w:rPr>
      </w:pPr>
      <w:bookmarkStart w:id="0" w:name="_GoBack"/>
      <w:bookmarkEnd w:id="0"/>
    </w:p>
    <w:p>
      <w:pPr>
        <w:spacing w:line="400" w:lineRule="exact"/>
        <w:ind w:firstLine="360" w:firstLineChars="200"/>
        <w:rPr>
          <w:rFonts w:hint="eastAsia" w:ascii="宋体" w:hAnsi="宋体" w:cs="仿宋"/>
          <w:sz w:val="18"/>
          <w:szCs w:val="18"/>
        </w:rPr>
      </w:pPr>
    </w:p>
    <w:p>
      <w:pPr>
        <w:spacing w:line="400" w:lineRule="exact"/>
        <w:ind w:firstLine="360" w:firstLineChars="200"/>
        <w:rPr>
          <w:rFonts w:hint="eastAsia" w:ascii="宋体" w:hAnsi="宋体" w:cs="仿宋"/>
          <w:sz w:val="18"/>
          <w:szCs w:val="18"/>
        </w:rPr>
      </w:pPr>
    </w:p>
    <w:p>
      <w:pPr>
        <w:spacing w:line="400" w:lineRule="exact"/>
        <w:ind w:firstLine="360" w:firstLineChars="200"/>
        <w:rPr>
          <w:rFonts w:hint="eastAsia" w:ascii="宋体" w:hAnsi="宋体" w:cs="仿宋"/>
          <w:sz w:val="18"/>
          <w:szCs w:val="18"/>
        </w:rPr>
      </w:pPr>
    </w:p>
    <w:p>
      <w:pPr>
        <w:spacing w:line="400" w:lineRule="exact"/>
        <w:ind w:firstLine="360" w:firstLineChars="200"/>
        <w:rPr>
          <w:rFonts w:hint="eastAsia" w:ascii="宋体" w:hAnsi="宋体" w:cs="仿宋"/>
          <w:sz w:val="18"/>
          <w:szCs w:val="18"/>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E579A6"/>
    <w:multiLevelType w:val="singleLevel"/>
    <w:tmpl w:val="D2E579A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21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2B38FB"/>
    <w:rsid w:val="0000141A"/>
    <w:rsid w:val="00001DBC"/>
    <w:rsid w:val="0001266A"/>
    <w:rsid w:val="00012CD2"/>
    <w:rsid w:val="00017B78"/>
    <w:rsid w:val="00017B7A"/>
    <w:rsid w:val="0002516C"/>
    <w:rsid w:val="000271F0"/>
    <w:rsid w:val="00030070"/>
    <w:rsid w:val="00056406"/>
    <w:rsid w:val="0005644D"/>
    <w:rsid w:val="00066D7F"/>
    <w:rsid w:val="00084809"/>
    <w:rsid w:val="000A0803"/>
    <w:rsid w:val="000A38CE"/>
    <w:rsid w:val="000B39AC"/>
    <w:rsid w:val="000D1F2C"/>
    <w:rsid w:val="000D41B1"/>
    <w:rsid w:val="00100353"/>
    <w:rsid w:val="00102CE4"/>
    <w:rsid w:val="00112B83"/>
    <w:rsid w:val="00115B9E"/>
    <w:rsid w:val="00117B48"/>
    <w:rsid w:val="001357AB"/>
    <w:rsid w:val="00140E69"/>
    <w:rsid w:val="00150FDF"/>
    <w:rsid w:val="001522F2"/>
    <w:rsid w:val="00156331"/>
    <w:rsid w:val="00170A9F"/>
    <w:rsid w:val="00172331"/>
    <w:rsid w:val="00176D3A"/>
    <w:rsid w:val="0019751A"/>
    <w:rsid w:val="001A06BC"/>
    <w:rsid w:val="001A1CBF"/>
    <w:rsid w:val="001A3F6F"/>
    <w:rsid w:val="001A7DB8"/>
    <w:rsid w:val="001C46FE"/>
    <w:rsid w:val="001E17F4"/>
    <w:rsid w:val="001E50E8"/>
    <w:rsid w:val="001E7184"/>
    <w:rsid w:val="001F11EE"/>
    <w:rsid w:val="001F4942"/>
    <w:rsid w:val="001F630F"/>
    <w:rsid w:val="002027CB"/>
    <w:rsid w:val="00205514"/>
    <w:rsid w:val="00214853"/>
    <w:rsid w:val="00220EC6"/>
    <w:rsid w:val="00225027"/>
    <w:rsid w:val="00231DD8"/>
    <w:rsid w:val="002437F9"/>
    <w:rsid w:val="00245A80"/>
    <w:rsid w:val="00246C5B"/>
    <w:rsid w:val="00250A04"/>
    <w:rsid w:val="00254BB6"/>
    <w:rsid w:val="00261999"/>
    <w:rsid w:val="002712A8"/>
    <w:rsid w:val="00283456"/>
    <w:rsid w:val="00291729"/>
    <w:rsid w:val="002954E7"/>
    <w:rsid w:val="002955CF"/>
    <w:rsid w:val="002A0A1F"/>
    <w:rsid w:val="002A7ED7"/>
    <w:rsid w:val="002B38FB"/>
    <w:rsid w:val="002B4203"/>
    <w:rsid w:val="002B609D"/>
    <w:rsid w:val="002C0B0C"/>
    <w:rsid w:val="002D239A"/>
    <w:rsid w:val="002D6FB7"/>
    <w:rsid w:val="002E7DFB"/>
    <w:rsid w:val="002F0C05"/>
    <w:rsid w:val="002F4015"/>
    <w:rsid w:val="00302AEB"/>
    <w:rsid w:val="00306234"/>
    <w:rsid w:val="003066E8"/>
    <w:rsid w:val="00306B06"/>
    <w:rsid w:val="003114C7"/>
    <w:rsid w:val="0031548D"/>
    <w:rsid w:val="00317207"/>
    <w:rsid w:val="003225BF"/>
    <w:rsid w:val="00333C90"/>
    <w:rsid w:val="00334CFC"/>
    <w:rsid w:val="00340332"/>
    <w:rsid w:val="00351840"/>
    <w:rsid w:val="00353FB7"/>
    <w:rsid w:val="00356C9E"/>
    <w:rsid w:val="00357678"/>
    <w:rsid w:val="003601FA"/>
    <w:rsid w:val="003661AE"/>
    <w:rsid w:val="0037310D"/>
    <w:rsid w:val="00375847"/>
    <w:rsid w:val="00380AC2"/>
    <w:rsid w:val="00387C14"/>
    <w:rsid w:val="003B6DF9"/>
    <w:rsid w:val="003C1740"/>
    <w:rsid w:val="003C1DC3"/>
    <w:rsid w:val="003D631D"/>
    <w:rsid w:val="00405C41"/>
    <w:rsid w:val="004133AC"/>
    <w:rsid w:val="00426DCE"/>
    <w:rsid w:val="00462031"/>
    <w:rsid w:val="0046285E"/>
    <w:rsid w:val="0046510F"/>
    <w:rsid w:val="00466D5E"/>
    <w:rsid w:val="00466EFF"/>
    <w:rsid w:val="004675F0"/>
    <w:rsid w:val="00482248"/>
    <w:rsid w:val="004822D8"/>
    <w:rsid w:val="00491177"/>
    <w:rsid w:val="004968E7"/>
    <w:rsid w:val="004A0A05"/>
    <w:rsid w:val="004A2438"/>
    <w:rsid w:val="004A67A2"/>
    <w:rsid w:val="004B5EF3"/>
    <w:rsid w:val="004D029B"/>
    <w:rsid w:val="004D0B6E"/>
    <w:rsid w:val="004F22E4"/>
    <w:rsid w:val="005049BA"/>
    <w:rsid w:val="0050721C"/>
    <w:rsid w:val="00514774"/>
    <w:rsid w:val="00543AC2"/>
    <w:rsid w:val="005527F2"/>
    <w:rsid w:val="00554846"/>
    <w:rsid w:val="00557420"/>
    <w:rsid w:val="00565F0C"/>
    <w:rsid w:val="0059599B"/>
    <w:rsid w:val="0059709A"/>
    <w:rsid w:val="005A5206"/>
    <w:rsid w:val="005C6D06"/>
    <w:rsid w:val="005D04C2"/>
    <w:rsid w:val="005D6D6D"/>
    <w:rsid w:val="005E051B"/>
    <w:rsid w:val="005E18F6"/>
    <w:rsid w:val="005E4142"/>
    <w:rsid w:val="005F3163"/>
    <w:rsid w:val="005F5600"/>
    <w:rsid w:val="005F7EA3"/>
    <w:rsid w:val="00601E52"/>
    <w:rsid w:val="006063DC"/>
    <w:rsid w:val="00607D08"/>
    <w:rsid w:val="00640F4C"/>
    <w:rsid w:val="00643F49"/>
    <w:rsid w:val="0064491D"/>
    <w:rsid w:val="00665925"/>
    <w:rsid w:val="0067327B"/>
    <w:rsid w:val="00685F43"/>
    <w:rsid w:val="00692258"/>
    <w:rsid w:val="00692A4A"/>
    <w:rsid w:val="00697525"/>
    <w:rsid w:val="006A0E77"/>
    <w:rsid w:val="006A1D08"/>
    <w:rsid w:val="006A2408"/>
    <w:rsid w:val="006A2B23"/>
    <w:rsid w:val="006B20D6"/>
    <w:rsid w:val="006C45EE"/>
    <w:rsid w:val="006D291E"/>
    <w:rsid w:val="006D3FBA"/>
    <w:rsid w:val="006E1584"/>
    <w:rsid w:val="006F2C7A"/>
    <w:rsid w:val="006F4C33"/>
    <w:rsid w:val="00705A1F"/>
    <w:rsid w:val="00712417"/>
    <w:rsid w:val="0072684E"/>
    <w:rsid w:val="00736A24"/>
    <w:rsid w:val="00746CF6"/>
    <w:rsid w:val="0075475B"/>
    <w:rsid w:val="007556D0"/>
    <w:rsid w:val="0077090D"/>
    <w:rsid w:val="00781D9E"/>
    <w:rsid w:val="00783BAA"/>
    <w:rsid w:val="00793A5B"/>
    <w:rsid w:val="00795498"/>
    <w:rsid w:val="007A6A8D"/>
    <w:rsid w:val="007C23EA"/>
    <w:rsid w:val="007C56CF"/>
    <w:rsid w:val="007C5EC3"/>
    <w:rsid w:val="007D06D2"/>
    <w:rsid w:val="007D5021"/>
    <w:rsid w:val="007F2C94"/>
    <w:rsid w:val="00802EF2"/>
    <w:rsid w:val="00806FAD"/>
    <w:rsid w:val="00814A7D"/>
    <w:rsid w:val="0083284D"/>
    <w:rsid w:val="008343A3"/>
    <w:rsid w:val="008376CC"/>
    <w:rsid w:val="00843A97"/>
    <w:rsid w:val="00845985"/>
    <w:rsid w:val="00847304"/>
    <w:rsid w:val="0085547E"/>
    <w:rsid w:val="00855C53"/>
    <w:rsid w:val="00873295"/>
    <w:rsid w:val="00882AAC"/>
    <w:rsid w:val="00894E34"/>
    <w:rsid w:val="008B280B"/>
    <w:rsid w:val="008B4CD2"/>
    <w:rsid w:val="008B7F7F"/>
    <w:rsid w:val="008D7633"/>
    <w:rsid w:val="008E76F6"/>
    <w:rsid w:val="00916AEC"/>
    <w:rsid w:val="009201C0"/>
    <w:rsid w:val="00924A0F"/>
    <w:rsid w:val="0093116C"/>
    <w:rsid w:val="00931584"/>
    <w:rsid w:val="00935489"/>
    <w:rsid w:val="0094059C"/>
    <w:rsid w:val="00946F44"/>
    <w:rsid w:val="00950CD7"/>
    <w:rsid w:val="00951900"/>
    <w:rsid w:val="00960781"/>
    <w:rsid w:val="00963D26"/>
    <w:rsid w:val="00980C82"/>
    <w:rsid w:val="0098749A"/>
    <w:rsid w:val="009B68C7"/>
    <w:rsid w:val="009B7956"/>
    <w:rsid w:val="009C6593"/>
    <w:rsid w:val="009D2038"/>
    <w:rsid w:val="009E1ADC"/>
    <w:rsid w:val="009E6FB7"/>
    <w:rsid w:val="009F2A6D"/>
    <w:rsid w:val="009F4CE6"/>
    <w:rsid w:val="00A02D48"/>
    <w:rsid w:val="00A0336C"/>
    <w:rsid w:val="00A03CF5"/>
    <w:rsid w:val="00A1547F"/>
    <w:rsid w:val="00A15926"/>
    <w:rsid w:val="00A24AE6"/>
    <w:rsid w:val="00A26974"/>
    <w:rsid w:val="00A27D8E"/>
    <w:rsid w:val="00A3224B"/>
    <w:rsid w:val="00A3238E"/>
    <w:rsid w:val="00A34C46"/>
    <w:rsid w:val="00A34E1B"/>
    <w:rsid w:val="00A35906"/>
    <w:rsid w:val="00A4726C"/>
    <w:rsid w:val="00A535A9"/>
    <w:rsid w:val="00A622DC"/>
    <w:rsid w:val="00A62EFB"/>
    <w:rsid w:val="00A73927"/>
    <w:rsid w:val="00A74DF1"/>
    <w:rsid w:val="00A81F3F"/>
    <w:rsid w:val="00A82C1D"/>
    <w:rsid w:val="00A840A4"/>
    <w:rsid w:val="00A9213A"/>
    <w:rsid w:val="00A96112"/>
    <w:rsid w:val="00AB312D"/>
    <w:rsid w:val="00AB5EB8"/>
    <w:rsid w:val="00AD0BE0"/>
    <w:rsid w:val="00AE1EF1"/>
    <w:rsid w:val="00AE4097"/>
    <w:rsid w:val="00B14AED"/>
    <w:rsid w:val="00B16F6C"/>
    <w:rsid w:val="00B376B8"/>
    <w:rsid w:val="00B4339B"/>
    <w:rsid w:val="00B60F5F"/>
    <w:rsid w:val="00B61916"/>
    <w:rsid w:val="00B70D06"/>
    <w:rsid w:val="00B908F1"/>
    <w:rsid w:val="00B92A1F"/>
    <w:rsid w:val="00B97E00"/>
    <w:rsid w:val="00BB6DBB"/>
    <w:rsid w:val="00BB7736"/>
    <w:rsid w:val="00BB7F68"/>
    <w:rsid w:val="00BC390C"/>
    <w:rsid w:val="00BD2952"/>
    <w:rsid w:val="00BF0B14"/>
    <w:rsid w:val="00BF58BA"/>
    <w:rsid w:val="00BF741E"/>
    <w:rsid w:val="00C0054F"/>
    <w:rsid w:val="00C02158"/>
    <w:rsid w:val="00C06A18"/>
    <w:rsid w:val="00C1624D"/>
    <w:rsid w:val="00C16834"/>
    <w:rsid w:val="00C20C5E"/>
    <w:rsid w:val="00C24B5D"/>
    <w:rsid w:val="00C258D3"/>
    <w:rsid w:val="00C552F0"/>
    <w:rsid w:val="00C677E9"/>
    <w:rsid w:val="00C939AE"/>
    <w:rsid w:val="00CA16E9"/>
    <w:rsid w:val="00CB0960"/>
    <w:rsid w:val="00CC002F"/>
    <w:rsid w:val="00CC3A14"/>
    <w:rsid w:val="00CD0A5F"/>
    <w:rsid w:val="00CD265E"/>
    <w:rsid w:val="00CE4992"/>
    <w:rsid w:val="00CE54E7"/>
    <w:rsid w:val="00CF097A"/>
    <w:rsid w:val="00D00248"/>
    <w:rsid w:val="00D04F00"/>
    <w:rsid w:val="00D05AF2"/>
    <w:rsid w:val="00D31AC5"/>
    <w:rsid w:val="00D3608D"/>
    <w:rsid w:val="00D40844"/>
    <w:rsid w:val="00D417B9"/>
    <w:rsid w:val="00D42149"/>
    <w:rsid w:val="00D75829"/>
    <w:rsid w:val="00D772F3"/>
    <w:rsid w:val="00D97D48"/>
    <w:rsid w:val="00DB1DBE"/>
    <w:rsid w:val="00DD035A"/>
    <w:rsid w:val="00DD354E"/>
    <w:rsid w:val="00DE3423"/>
    <w:rsid w:val="00DE664D"/>
    <w:rsid w:val="00DE7A28"/>
    <w:rsid w:val="00DF0772"/>
    <w:rsid w:val="00DF424A"/>
    <w:rsid w:val="00E27627"/>
    <w:rsid w:val="00E347C1"/>
    <w:rsid w:val="00E369A6"/>
    <w:rsid w:val="00E42E2F"/>
    <w:rsid w:val="00E45515"/>
    <w:rsid w:val="00E4728F"/>
    <w:rsid w:val="00E5039B"/>
    <w:rsid w:val="00E54ADD"/>
    <w:rsid w:val="00E577D5"/>
    <w:rsid w:val="00E75226"/>
    <w:rsid w:val="00E96B0A"/>
    <w:rsid w:val="00EA1338"/>
    <w:rsid w:val="00EB2A2B"/>
    <w:rsid w:val="00EB3F95"/>
    <w:rsid w:val="00EC43B8"/>
    <w:rsid w:val="00EC44F4"/>
    <w:rsid w:val="00EC5F44"/>
    <w:rsid w:val="00ED1FD0"/>
    <w:rsid w:val="00ED6616"/>
    <w:rsid w:val="00EF01F1"/>
    <w:rsid w:val="00EF3B3E"/>
    <w:rsid w:val="00EF74BE"/>
    <w:rsid w:val="00F104E9"/>
    <w:rsid w:val="00F112DB"/>
    <w:rsid w:val="00F1218E"/>
    <w:rsid w:val="00F15733"/>
    <w:rsid w:val="00F17D10"/>
    <w:rsid w:val="00F25072"/>
    <w:rsid w:val="00F75237"/>
    <w:rsid w:val="00FA2D06"/>
    <w:rsid w:val="00FA7641"/>
    <w:rsid w:val="00FC2E1E"/>
    <w:rsid w:val="00FC543C"/>
    <w:rsid w:val="00FD2CCF"/>
    <w:rsid w:val="00FD322E"/>
    <w:rsid w:val="01A2210F"/>
    <w:rsid w:val="02A61717"/>
    <w:rsid w:val="092E1CAC"/>
    <w:rsid w:val="0A842F6F"/>
    <w:rsid w:val="0BEA2E6D"/>
    <w:rsid w:val="0DB93563"/>
    <w:rsid w:val="12E957B4"/>
    <w:rsid w:val="198B4BF5"/>
    <w:rsid w:val="1DB802C8"/>
    <w:rsid w:val="1EDD3475"/>
    <w:rsid w:val="25037D3A"/>
    <w:rsid w:val="27F63F0D"/>
    <w:rsid w:val="2C0B6F95"/>
    <w:rsid w:val="2CA77E80"/>
    <w:rsid w:val="384D53F2"/>
    <w:rsid w:val="3A8A6A05"/>
    <w:rsid w:val="3D7733A4"/>
    <w:rsid w:val="3FFD3782"/>
    <w:rsid w:val="4B101D3F"/>
    <w:rsid w:val="52214528"/>
    <w:rsid w:val="55AD0E05"/>
    <w:rsid w:val="56A05835"/>
    <w:rsid w:val="571C4E60"/>
    <w:rsid w:val="5C3934AC"/>
    <w:rsid w:val="5E082E79"/>
    <w:rsid w:val="61FD641C"/>
    <w:rsid w:val="623E725B"/>
    <w:rsid w:val="6553231E"/>
    <w:rsid w:val="66C563C0"/>
    <w:rsid w:val="736574D5"/>
    <w:rsid w:val="75CB232E"/>
    <w:rsid w:val="7BD566DB"/>
    <w:rsid w:val="7EA34027"/>
    <w:rsid w:val="FD7F6068"/>
    <w:rsid w:val="FDFF3F6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22"/>
    <w:qFormat/>
    <w:uiPriority w:val="9"/>
    <w:pPr>
      <w:keepNext/>
      <w:keepLines/>
      <w:spacing w:before="260" w:after="260" w:line="413" w:lineRule="auto"/>
      <w:outlineLvl w:val="1"/>
    </w:pPr>
    <w:rPr>
      <w:rFonts w:ascii="Cambria" w:hAnsi="Cambria" w:cs="Times New Roman"/>
      <w:b/>
      <w:bCs/>
      <w:kern w:val="0"/>
      <w:sz w:val="32"/>
      <w:szCs w:val="32"/>
    </w:rPr>
  </w:style>
  <w:style w:type="paragraph" w:styleId="4">
    <w:name w:val="heading 3"/>
    <w:basedOn w:val="1"/>
    <w:next w:val="1"/>
    <w:link w:val="23"/>
    <w:qFormat/>
    <w:uiPriority w:val="9"/>
    <w:pPr>
      <w:spacing w:before="100" w:beforeAutospacing="1" w:after="100" w:afterAutospacing="1"/>
      <w:jc w:val="left"/>
      <w:outlineLvl w:val="2"/>
    </w:pPr>
    <w:rPr>
      <w:rFonts w:hint="eastAsia" w:ascii="宋体" w:hAnsi="宋体" w:cs="Times New Roman"/>
      <w:b/>
      <w:kern w:val="0"/>
      <w:sz w:val="27"/>
      <w:szCs w:val="27"/>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4"/>
    <w:qFormat/>
    <w:uiPriority w:val="99"/>
    <w:pPr>
      <w:shd w:val="clear" w:color="auto" w:fill="000080"/>
    </w:pPr>
    <w:rPr>
      <w:rFonts w:ascii="Times New Roman" w:hAnsi="Times New Roman" w:cs="Times New Roman"/>
      <w:kern w:val="0"/>
      <w:sz w:val="18"/>
      <w:szCs w:val="18"/>
    </w:rPr>
  </w:style>
  <w:style w:type="paragraph" w:styleId="6">
    <w:name w:val="annotation text"/>
    <w:basedOn w:val="1"/>
    <w:link w:val="25"/>
    <w:unhideWhenUsed/>
    <w:qFormat/>
    <w:uiPriority w:val="0"/>
    <w:pPr>
      <w:jc w:val="left"/>
    </w:pPr>
  </w:style>
  <w:style w:type="paragraph" w:styleId="7">
    <w:name w:val="Body Text Indent"/>
    <w:basedOn w:val="1"/>
    <w:link w:val="26"/>
    <w:unhideWhenUsed/>
    <w:qFormat/>
    <w:uiPriority w:val="0"/>
    <w:pPr>
      <w:spacing w:after="120"/>
      <w:ind w:left="420" w:leftChars="200"/>
    </w:pPr>
    <w:rPr>
      <w:rFonts w:ascii="Times New Roman" w:hAnsi="Times New Roman" w:cs="Times New Roman"/>
      <w:kern w:val="0"/>
      <w:sz w:val="20"/>
      <w:szCs w:val="24"/>
    </w:rPr>
  </w:style>
  <w:style w:type="paragraph" w:styleId="8">
    <w:name w:val="Plain Text"/>
    <w:basedOn w:val="1"/>
    <w:link w:val="27"/>
    <w:unhideWhenUsed/>
    <w:qFormat/>
    <w:uiPriority w:val="0"/>
    <w:rPr>
      <w:rFonts w:ascii="宋体" w:hAnsi="Courier New" w:cs="Times New Roman"/>
      <w:kern w:val="0"/>
      <w:sz w:val="20"/>
      <w:szCs w:val="20"/>
    </w:rPr>
  </w:style>
  <w:style w:type="paragraph" w:styleId="9">
    <w:name w:val="Balloon Text"/>
    <w:basedOn w:val="1"/>
    <w:link w:val="28"/>
    <w:unhideWhenUsed/>
    <w:qFormat/>
    <w:uiPriority w:val="99"/>
    <w:rPr>
      <w:sz w:val="18"/>
      <w:szCs w:val="18"/>
    </w:rPr>
  </w:style>
  <w:style w:type="paragraph" w:styleId="10">
    <w:name w:val="footer"/>
    <w:basedOn w:val="1"/>
    <w:link w:val="30"/>
    <w:unhideWhenUsed/>
    <w:qFormat/>
    <w:uiPriority w:val="99"/>
    <w:pPr>
      <w:tabs>
        <w:tab w:val="center" w:pos="4153"/>
        <w:tab w:val="right" w:pos="8306"/>
      </w:tabs>
      <w:snapToGrid w:val="0"/>
      <w:jc w:val="left"/>
    </w:pPr>
    <w:rPr>
      <w:sz w:val="18"/>
      <w:szCs w:val="18"/>
    </w:rPr>
  </w:style>
  <w:style w:type="paragraph" w:styleId="11">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3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4">
    <w:name w:val="Title"/>
    <w:basedOn w:val="1"/>
    <w:next w:val="1"/>
    <w:link w:val="33"/>
    <w:qFormat/>
    <w:uiPriority w:val="10"/>
    <w:pPr>
      <w:spacing w:before="240" w:after="60"/>
      <w:jc w:val="center"/>
      <w:outlineLvl w:val="0"/>
    </w:pPr>
    <w:rPr>
      <w:rFonts w:ascii="Cambria" w:hAnsi="Cambria" w:cs="Times New Roman"/>
      <w:b/>
      <w:kern w:val="0"/>
      <w:sz w:val="32"/>
      <w:szCs w:val="20"/>
    </w:rPr>
  </w:style>
  <w:style w:type="paragraph" w:styleId="15">
    <w:name w:val="annotation subject"/>
    <w:basedOn w:val="6"/>
    <w:next w:val="6"/>
    <w:link w:val="34"/>
    <w:unhideWhenUsed/>
    <w:qFormat/>
    <w:uiPriority w:val="99"/>
    <w:rPr>
      <w:rFonts w:ascii="Times New Roman" w:hAnsi="Times New Roman" w:cs="Times New Roman"/>
      <w:kern w:val="0"/>
      <w:sz w:val="20"/>
      <w:szCs w:val="20"/>
    </w:rPr>
  </w:style>
  <w:style w:type="paragraph" w:styleId="16">
    <w:name w:val="Body Text First Indent 2"/>
    <w:qFormat/>
    <w:uiPriority w:val="0"/>
    <w:pPr>
      <w:widowControl w:val="0"/>
      <w:ind w:left="420" w:leftChars="200" w:firstLine="420" w:firstLineChars="200"/>
      <w:jc w:val="both"/>
    </w:pPr>
    <w:rPr>
      <w:rFonts w:ascii="Calibri" w:hAnsi="Calibri" w:eastAsia="宋体" w:cs="Times New Roman"/>
      <w:kern w:val="2"/>
      <w:sz w:val="21"/>
      <w:szCs w:val="24"/>
      <w:lang w:val="en-US" w:eastAsia="zh-CN" w:bidi="ar-SA"/>
    </w:r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Emphasis"/>
    <w:basedOn w:val="19"/>
    <w:qFormat/>
    <w:uiPriority w:val="20"/>
    <w:rPr>
      <w:i/>
      <w:iCs/>
    </w:rPr>
  </w:style>
  <w:style w:type="character" w:customStyle="1" w:styleId="21">
    <w:name w:val="标题 1 字符"/>
    <w:basedOn w:val="19"/>
    <w:link w:val="2"/>
    <w:qFormat/>
    <w:uiPriority w:val="9"/>
    <w:rPr>
      <w:rFonts w:cs="Times New Roman"/>
      <w:b/>
      <w:bCs/>
      <w:kern w:val="44"/>
      <w:sz w:val="44"/>
      <w:szCs w:val="44"/>
    </w:rPr>
  </w:style>
  <w:style w:type="character" w:customStyle="1" w:styleId="22">
    <w:name w:val="标题 2 字符"/>
    <w:basedOn w:val="19"/>
    <w:link w:val="3"/>
    <w:qFormat/>
    <w:uiPriority w:val="9"/>
    <w:rPr>
      <w:rFonts w:ascii="Cambria" w:hAnsi="Cambria" w:cs="Times New Roman"/>
      <w:b/>
      <w:bCs/>
      <w:kern w:val="0"/>
      <w:sz w:val="32"/>
      <w:szCs w:val="32"/>
    </w:rPr>
  </w:style>
  <w:style w:type="character" w:customStyle="1" w:styleId="23">
    <w:name w:val="标题 3 字符"/>
    <w:basedOn w:val="19"/>
    <w:link w:val="4"/>
    <w:qFormat/>
    <w:uiPriority w:val="9"/>
    <w:rPr>
      <w:rFonts w:ascii="宋体" w:hAnsi="宋体" w:cs="Times New Roman"/>
      <w:b/>
      <w:kern w:val="0"/>
      <w:sz w:val="27"/>
      <w:szCs w:val="27"/>
    </w:rPr>
  </w:style>
  <w:style w:type="character" w:customStyle="1" w:styleId="24">
    <w:name w:val="文档结构图 字符"/>
    <w:basedOn w:val="19"/>
    <w:link w:val="5"/>
    <w:qFormat/>
    <w:uiPriority w:val="99"/>
    <w:rPr>
      <w:rFonts w:cs="Times New Roman"/>
      <w:kern w:val="0"/>
      <w:sz w:val="18"/>
      <w:szCs w:val="18"/>
      <w:shd w:val="clear" w:color="auto" w:fill="000080"/>
    </w:rPr>
  </w:style>
  <w:style w:type="character" w:customStyle="1" w:styleId="25">
    <w:name w:val="批注文字 字符"/>
    <w:basedOn w:val="19"/>
    <w:link w:val="6"/>
    <w:qFormat/>
    <w:uiPriority w:val="0"/>
    <w:rPr>
      <w:rFonts w:ascii="Calibri" w:hAnsi="Calibri" w:cs="黑体"/>
      <w:sz w:val="21"/>
    </w:rPr>
  </w:style>
  <w:style w:type="character" w:customStyle="1" w:styleId="26">
    <w:name w:val="正文文本缩进 字符"/>
    <w:basedOn w:val="19"/>
    <w:link w:val="7"/>
    <w:qFormat/>
    <w:uiPriority w:val="0"/>
    <w:rPr>
      <w:rFonts w:cs="Times New Roman"/>
      <w:kern w:val="0"/>
      <w:sz w:val="20"/>
      <w:szCs w:val="24"/>
    </w:rPr>
  </w:style>
  <w:style w:type="character" w:customStyle="1" w:styleId="27">
    <w:name w:val="纯文本 字符"/>
    <w:basedOn w:val="19"/>
    <w:link w:val="8"/>
    <w:qFormat/>
    <w:uiPriority w:val="0"/>
    <w:rPr>
      <w:rFonts w:ascii="宋体" w:hAnsi="Courier New" w:cs="Times New Roman"/>
      <w:kern w:val="0"/>
      <w:sz w:val="20"/>
      <w:szCs w:val="20"/>
    </w:rPr>
  </w:style>
  <w:style w:type="character" w:customStyle="1" w:styleId="28">
    <w:name w:val="批注框文本 字符1"/>
    <w:link w:val="9"/>
    <w:qFormat/>
    <w:uiPriority w:val="99"/>
    <w:rPr>
      <w:rFonts w:ascii="Calibri" w:hAnsi="Calibri" w:cs="黑体"/>
      <w:sz w:val="18"/>
      <w:szCs w:val="18"/>
    </w:rPr>
  </w:style>
  <w:style w:type="character" w:customStyle="1" w:styleId="29">
    <w:name w:val="批注框文本 字符"/>
    <w:basedOn w:val="19"/>
    <w:semiHidden/>
    <w:qFormat/>
    <w:uiPriority w:val="0"/>
    <w:rPr>
      <w:rFonts w:ascii="Calibri" w:hAnsi="Calibri" w:cs="黑体"/>
      <w:sz w:val="18"/>
      <w:szCs w:val="18"/>
    </w:rPr>
  </w:style>
  <w:style w:type="character" w:customStyle="1" w:styleId="30">
    <w:name w:val="页脚 字符"/>
    <w:basedOn w:val="19"/>
    <w:link w:val="10"/>
    <w:qFormat/>
    <w:uiPriority w:val="99"/>
    <w:rPr>
      <w:rFonts w:ascii="Calibri" w:hAnsi="Calibri" w:cs="黑体"/>
      <w:sz w:val="18"/>
      <w:szCs w:val="18"/>
    </w:rPr>
  </w:style>
  <w:style w:type="character" w:customStyle="1" w:styleId="31">
    <w:name w:val="页眉 字符"/>
    <w:basedOn w:val="19"/>
    <w:link w:val="11"/>
    <w:qFormat/>
    <w:uiPriority w:val="99"/>
    <w:rPr>
      <w:rFonts w:ascii="Calibri" w:hAnsi="Calibri" w:cs="黑体"/>
      <w:sz w:val="18"/>
      <w:szCs w:val="18"/>
    </w:rPr>
  </w:style>
  <w:style w:type="character" w:customStyle="1" w:styleId="32">
    <w:name w:val="HTML 预设格式 字符"/>
    <w:basedOn w:val="19"/>
    <w:link w:val="12"/>
    <w:qFormat/>
    <w:uiPriority w:val="99"/>
    <w:rPr>
      <w:rFonts w:ascii="Courier New" w:hAnsi="Courier New" w:cs="Courier New"/>
      <w:kern w:val="0"/>
      <w:sz w:val="20"/>
      <w:szCs w:val="20"/>
    </w:rPr>
  </w:style>
  <w:style w:type="character" w:customStyle="1" w:styleId="33">
    <w:name w:val="标题 字符"/>
    <w:basedOn w:val="19"/>
    <w:link w:val="14"/>
    <w:qFormat/>
    <w:uiPriority w:val="10"/>
    <w:rPr>
      <w:rFonts w:ascii="Cambria" w:hAnsi="Cambria" w:cs="Times New Roman"/>
      <w:b/>
      <w:kern w:val="0"/>
      <w:sz w:val="32"/>
      <w:szCs w:val="20"/>
    </w:rPr>
  </w:style>
  <w:style w:type="character" w:customStyle="1" w:styleId="34">
    <w:name w:val="批注主题 字符"/>
    <w:basedOn w:val="25"/>
    <w:link w:val="15"/>
    <w:qFormat/>
    <w:uiPriority w:val="99"/>
    <w:rPr>
      <w:rFonts w:ascii="Calibri" w:hAnsi="Calibri" w:cs="Times New Roman"/>
      <w:kern w:val="0"/>
      <w:sz w:val="20"/>
      <w:szCs w:val="20"/>
    </w:rPr>
  </w:style>
  <w:style w:type="paragraph" w:customStyle="1" w:styleId="35">
    <w:name w:val="列出段落11"/>
    <w:basedOn w:val="1"/>
    <w:link w:val="36"/>
    <w:qFormat/>
    <w:uiPriority w:val="0"/>
    <w:pPr>
      <w:ind w:firstLine="420" w:firstLineChars="200"/>
    </w:pPr>
    <w:rPr>
      <w:rFonts w:ascii="Times New Roman" w:hAnsi="Times New Roman" w:cs="Times New Roman"/>
      <w:kern w:val="0"/>
      <w:sz w:val="24"/>
      <w:szCs w:val="20"/>
    </w:rPr>
  </w:style>
  <w:style w:type="character" w:customStyle="1" w:styleId="36">
    <w:name w:val="列出段落 Char"/>
    <w:link w:val="35"/>
    <w:qFormat/>
    <w:locked/>
    <w:uiPriority w:val="0"/>
    <w:rPr>
      <w:rFonts w:cs="Times New Roman"/>
      <w:kern w:val="0"/>
      <w:szCs w:val="20"/>
    </w:rPr>
  </w:style>
  <w:style w:type="paragraph" w:styleId="37">
    <w:name w:val="List Paragraph"/>
    <w:basedOn w:val="1"/>
    <w:qFormat/>
    <w:uiPriority w:val="0"/>
    <w:pPr>
      <w:ind w:firstLine="420" w:firstLineChars="200"/>
    </w:pPr>
    <w:rPr>
      <w:szCs w:val="24"/>
    </w:rPr>
  </w:style>
  <w:style w:type="paragraph" w:customStyle="1" w:styleId="38">
    <w:name w:val="表内容行距"/>
    <w:basedOn w:val="1"/>
    <w:link w:val="39"/>
    <w:qFormat/>
    <w:uiPriority w:val="0"/>
    <w:pPr>
      <w:spacing w:line="340" w:lineRule="exact"/>
      <w:ind w:firstLine="100" w:firstLineChars="100"/>
    </w:pPr>
    <w:rPr>
      <w:rFonts w:ascii="Times New Roman" w:hAnsi="Times New Roman" w:eastAsia="方正书宋简体" w:cs="Times New Roman"/>
      <w:szCs w:val="21"/>
    </w:rPr>
  </w:style>
  <w:style w:type="character" w:customStyle="1" w:styleId="39">
    <w:name w:val="表内容行距 Char"/>
    <w:basedOn w:val="19"/>
    <w:link w:val="38"/>
    <w:qFormat/>
    <w:uiPriority w:val="0"/>
    <w:rPr>
      <w:rFonts w:eastAsia="方正书宋简体" w:cs="Times New Roman"/>
      <w:sz w:val="21"/>
      <w:szCs w:val="21"/>
    </w:rPr>
  </w:style>
  <w:style w:type="character" w:customStyle="1" w:styleId="40">
    <w:name w:val="表内容行距 Char Char"/>
    <w:qFormat/>
    <w:uiPriority w:val="0"/>
    <w:rPr>
      <w:rFonts w:eastAsia="方正书宋简体"/>
      <w:szCs w:val="21"/>
    </w:rPr>
  </w:style>
  <w:style w:type="character" w:customStyle="1" w:styleId="41">
    <w:name w:val="font41"/>
    <w:basedOn w:val="19"/>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18039</Words>
  <Characters>19127</Characters>
  <Lines>150</Lines>
  <Paragraphs>42</Paragraphs>
  <TotalTime>2</TotalTime>
  <ScaleCrop>false</ScaleCrop>
  <LinksUpToDate>false</LinksUpToDate>
  <CharactersWithSpaces>19213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2020-11-04T19:48:00Z</dcterms:created>
  <dc:creator>76993</dc:creator>
  <cp:lastModifiedBy>王萍</cp:lastModifiedBy>
  <cp:lastPrinted>2020-11-03T07:53:00Z</cp:lastPrinted>
  <dcterms:modified xsi:type="dcterms:W3CDTF">2022-06-14T13:16:34Z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735986C7564F4560933A53DEE4ED3B84</vt:lpwstr>
  </property>
</Properties>
</file>